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E3D73D" w14:textId="77777777" w:rsidR="00F77376" w:rsidRPr="00F77376" w:rsidRDefault="00F77376" w:rsidP="00F77376">
      <w:pPr>
        <w:pStyle w:val="a5"/>
        <w:jc w:val="right"/>
        <w:rPr>
          <w:b/>
          <w:bCs/>
          <w:sz w:val="28"/>
          <w:szCs w:val="28"/>
        </w:rPr>
      </w:pPr>
      <w:r w:rsidRPr="00F77376">
        <w:rPr>
          <w:b/>
          <w:bCs/>
          <w:sz w:val="28"/>
          <w:szCs w:val="28"/>
        </w:rPr>
        <w:t xml:space="preserve">Către </w:t>
      </w:r>
    </w:p>
    <w:p w14:paraId="41C613C4" w14:textId="3E32473D" w:rsidR="00F77376" w:rsidRPr="00F77376" w:rsidRDefault="00F77376" w:rsidP="00F77376">
      <w:pPr>
        <w:pStyle w:val="a5"/>
        <w:jc w:val="right"/>
        <w:rPr>
          <w:b/>
          <w:bCs/>
          <w:sz w:val="28"/>
          <w:szCs w:val="28"/>
        </w:rPr>
      </w:pPr>
      <w:r w:rsidRPr="00F77376">
        <w:rPr>
          <w:b/>
          <w:bCs/>
          <w:sz w:val="28"/>
          <w:szCs w:val="28"/>
        </w:rPr>
        <w:t>Agenția Națională pentru Sănătate Publică</w:t>
      </w:r>
    </w:p>
    <w:p w14:paraId="51AB16B9" w14:textId="77777777" w:rsidR="00F77376" w:rsidRDefault="00F77376" w:rsidP="00F77376">
      <w:pPr>
        <w:kinsoku w:val="0"/>
        <w:overflowPunct w:val="0"/>
        <w:spacing w:before="69"/>
        <w:ind w:right="62"/>
        <w:jc w:val="center"/>
        <w:rPr>
          <w:b/>
          <w:bCs/>
          <w:spacing w:val="-2"/>
          <w:sz w:val="28"/>
          <w:szCs w:val="28"/>
        </w:rPr>
      </w:pPr>
    </w:p>
    <w:p w14:paraId="66F12369" w14:textId="7FAE02B7" w:rsidR="00F77376" w:rsidRPr="0000569B" w:rsidRDefault="00F77376" w:rsidP="00F77376">
      <w:pPr>
        <w:kinsoku w:val="0"/>
        <w:overflowPunct w:val="0"/>
        <w:spacing w:before="69"/>
        <w:ind w:right="62"/>
        <w:jc w:val="center"/>
        <w:rPr>
          <w:sz w:val="28"/>
          <w:szCs w:val="28"/>
        </w:rPr>
      </w:pPr>
      <w:r w:rsidRPr="0000569B">
        <w:rPr>
          <w:b/>
          <w:bCs/>
          <w:spacing w:val="-2"/>
          <w:sz w:val="28"/>
          <w:szCs w:val="28"/>
        </w:rPr>
        <w:t xml:space="preserve">Formular </w:t>
      </w:r>
      <w:r w:rsidRPr="0000569B">
        <w:rPr>
          <w:b/>
          <w:bCs/>
          <w:sz w:val="28"/>
          <w:szCs w:val="28"/>
        </w:rPr>
        <w:t>de</w:t>
      </w:r>
      <w:r w:rsidRPr="0000569B">
        <w:rPr>
          <w:b/>
          <w:bCs/>
          <w:spacing w:val="-1"/>
          <w:sz w:val="28"/>
          <w:szCs w:val="28"/>
        </w:rPr>
        <w:t xml:space="preserve"> </w:t>
      </w:r>
      <w:proofErr w:type="spellStart"/>
      <w:r w:rsidRPr="0000569B">
        <w:rPr>
          <w:b/>
          <w:bCs/>
          <w:spacing w:val="-1"/>
          <w:sz w:val="28"/>
          <w:szCs w:val="28"/>
        </w:rPr>
        <w:t>notificare</w:t>
      </w:r>
      <w:proofErr w:type="spellEnd"/>
    </w:p>
    <w:p w14:paraId="4BE871D9" w14:textId="77777777" w:rsidR="00F77376" w:rsidRPr="0000569B" w:rsidRDefault="00F77376" w:rsidP="00F77376">
      <w:pPr>
        <w:pStyle w:val="1"/>
        <w:kinsoku w:val="0"/>
        <w:overflowPunct w:val="0"/>
        <w:spacing w:before="24"/>
        <w:ind w:left="1405" w:right="1461" w:firstLine="0"/>
        <w:jc w:val="center"/>
        <w:rPr>
          <w:rFonts w:ascii="Times New Roman" w:eastAsiaTheme="minorEastAsia" w:hAnsi="Times New Roman"/>
          <w:b w:val="0"/>
          <w:bCs/>
          <w:szCs w:val="28"/>
        </w:rPr>
      </w:pPr>
      <w:r w:rsidRPr="0000569B">
        <w:rPr>
          <w:rFonts w:ascii="Times New Roman" w:eastAsiaTheme="minorEastAsia" w:hAnsi="Times New Roman"/>
          <w:szCs w:val="28"/>
        </w:rPr>
        <w:t xml:space="preserve">a </w:t>
      </w:r>
      <w:proofErr w:type="spellStart"/>
      <w:r w:rsidRPr="0000569B">
        <w:rPr>
          <w:rFonts w:ascii="Times New Roman" w:eastAsiaTheme="minorEastAsia" w:hAnsi="Times New Roman"/>
          <w:spacing w:val="-1"/>
          <w:szCs w:val="28"/>
        </w:rPr>
        <w:t>produselor</w:t>
      </w:r>
      <w:proofErr w:type="spellEnd"/>
      <w:r w:rsidRPr="0000569B">
        <w:rPr>
          <w:rFonts w:ascii="Times New Roman" w:eastAsiaTheme="minorEastAsia" w:hAnsi="Times New Roman"/>
          <w:spacing w:val="-5"/>
          <w:szCs w:val="28"/>
        </w:rPr>
        <w:t xml:space="preserve"> </w:t>
      </w:r>
      <w:proofErr w:type="spellStart"/>
      <w:r w:rsidRPr="0000569B">
        <w:rPr>
          <w:rFonts w:ascii="Times New Roman" w:eastAsiaTheme="minorEastAsia" w:hAnsi="Times New Roman"/>
          <w:spacing w:val="-1"/>
          <w:szCs w:val="28"/>
        </w:rPr>
        <w:t>cosmetice</w:t>
      </w:r>
      <w:proofErr w:type="spellEnd"/>
    </w:p>
    <w:p w14:paraId="2F647197" w14:textId="77777777" w:rsidR="00F77376" w:rsidRPr="0000569B" w:rsidRDefault="00F77376" w:rsidP="00F77376">
      <w:pPr>
        <w:kinsoku w:val="0"/>
        <w:overflowPunct w:val="0"/>
        <w:spacing w:before="18" w:line="256" w:lineRule="auto"/>
        <w:ind w:right="98"/>
        <w:jc w:val="center"/>
        <w:rPr>
          <w:i/>
          <w:iCs/>
          <w:spacing w:val="-1"/>
          <w:sz w:val="26"/>
          <w:szCs w:val="26"/>
        </w:rPr>
      </w:pPr>
      <w:r w:rsidRPr="0000569B">
        <w:rPr>
          <w:i/>
          <w:iCs/>
          <w:sz w:val="26"/>
          <w:szCs w:val="26"/>
        </w:rPr>
        <w:t>(</w:t>
      </w:r>
      <w:proofErr w:type="spellStart"/>
      <w:r w:rsidRPr="0000569B">
        <w:rPr>
          <w:i/>
          <w:iCs/>
          <w:sz w:val="26"/>
          <w:szCs w:val="26"/>
        </w:rPr>
        <w:t>în</w:t>
      </w:r>
      <w:proofErr w:type="spellEnd"/>
      <w:r w:rsidRPr="0000569B">
        <w:rPr>
          <w:i/>
          <w:iCs/>
          <w:spacing w:val="-3"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1"/>
          <w:sz w:val="26"/>
          <w:szCs w:val="26"/>
        </w:rPr>
        <w:t>conformitate</w:t>
      </w:r>
      <w:proofErr w:type="spellEnd"/>
      <w:r w:rsidRPr="0000569B">
        <w:rPr>
          <w:i/>
          <w:iCs/>
          <w:sz w:val="26"/>
          <w:szCs w:val="26"/>
        </w:rPr>
        <w:t xml:space="preserve"> cu</w:t>
      </w:r>
      <w:r w:rsidRPr="0000569B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1"/>
          <w:sz w:val="26"/>
          <w:szCs w:val="26"/>
        </w:rPr>
        <w:t>prevederile</w:t>
      </w:r>
      <w:proofErr w:type="spellEnd"/>
      <w:r w:rsidRPr="0000569B">
        <w:rPr>
          <w:i/>
          <w:iCs/>
          <w:spacing w:val="1"/>
          <w:sz w:val="26"/>
          <w:szCs w:val="26"/>
        </w:rPr>
        <w:t xml:space="preserve"> pct. 28 din </w:t>
      </w:r>
      <w:proofErr w:type="spellStart"/>
      <w:r w:rsidRPr="0000569B">
        <w:rPr>
          <w:i/>
          <w:iCs/>
          <w:spacing w:val="-2"/>
          <w:sz w:val="26"/>
          <w:szCs w:val="26"/>
        </w:rPr>
        <w:t>Hotărârea</w:t>
      </w:r>
      <w:proofErr w:type="spellEnd"/>
      <w:r w:rsidRPr="0000569B">
        <w:rPr>
          <w:i/>
          <w:iCs/>
          <w:sz w:val="26"/>
          <w:szCs w:val="26"/>
        </w:rPr>
        <w:t xml:space="preserve"> de </w:t>
      </w:r>
      <w:proofErr w:type="spellStart"/>
      <w:r w:rsidRPr="0000569B">
        <w:rPr>
          <w:i/>
          <w:iCs/>
          <w:spacing w:val="-1"/>
          <w:sz w:val="26"/>
          <w:szCs w:val="26"/>
        </w:rPr>
        <w:t>Guvern</w:t>
      </w:r>
      <w:proofErr w:type="spellEnd"/>
      <w:r w:rsidRPr="0000569B">
        <w:rPr>
          <w:i/>
          <w:iCs/>
          <w:sz w:val="26"/>
          <w:szCs w:val="26"/>
        </w:rPr>
        <w:t xml:space="preserve"> </w:t>
      </w:r>
      <w:r w:rsidRPr="0000569B">
        <w:rPr>
          <w:i/>
          <w:iCs/>
          <w:spacing w:val="-9"/>
          <w:sz w:val="26"/>
          <w:szCs w:val="26"/>
        </w:rPr>
        <w:t>nr.</w:t>
      </w:r>
      <w:r w:rsidRPr="0000569B">
        <w:rPr>
          <w:i/>
          <w:iCs/>
          <w:spacing w:val="1"/>
          <w:sz w:val="26"/>
          <w:szCs w:val="26"/>
        </w:rPr>
        <w:t xml:space="preserve"> </w:t>
      </w:r>
      <w:r w:rsidRPr="0000569B">
        <w:rPr>
          <w:i/>
          <w:iCs/>
          <w:spacing w:val="-1"/>
          <w:sz w:val="26"/>
          <w:szCs w:val="26"/>
        </w:rPr>
        <w:t>1207</w:t>
      </w:r>
      <w:r w:rsidRPr="0000569B">
        <w:rPr>
          <w:i/>
          <w:iCs/>
          <w:sz w:val="26"/>
          <w:szCs w:val="26"/>
        </w:rPr>
        <w:t>/</w:t>
      </w:r>
      <w:r w:rsidRPr="0000569B">
        <w:rPr>
          <w:i/>
          <w:iCs/>
          <w:spacing w:val="-2"/>
          <w:sz w:val="26"/>
          <w:szCs w:val="26"/>
        </w:rPr>
        <w:t>2016</w:t>
      </w:r>
      <w:r w:rsidRPr="0000569B">
        <w:rPr>
          <w:i/>
          <w:iCs/>
          <w:spacing w:val="-3"/>
          <w:sz w:val="26"/>
          <w:szCs w:val="26"/>
        </w:rPr>
        <w:t xml:space="preserve"> </w:t>
      </w:r>
      <w:r w:rsidRPr="0000569B">
        <w:rPr>
          <w:i/>
          <w:iCs/>
          <w:sz w:val="26"/>
          <w:szCs w:val="26"/>
        </w:rPr>
        <w:t xml:space="preserve">cu </w:t>
      </w:r>
      <w:proofErr w:type="spellStart"/>
      <w:r w:rsidRPr="0000569B">
        <w:rPr>
          <w:i/>
          <w:iCs/>
          <w:spacing w:val="-2"/>
          <w:sz w:val="26"/>
          <w:szCs w:val="26"/>
        </w:rPr>
        <w:t>privire</w:t>
      </w:r>
      <w:proofErr w:type="spellEnd"/>
      <w:r w:rsidRPr="0000569B">
        <w:rPr>
          <w:i/>
          <w:iCs/>
          <w:sz w:val="26"/>
          <w:szCs w:val="26"/>
        </w:rPr>
        <w:t xml:space="preserve"> </w:t>
      </w:r>
      <w:r w:rsidRPr="0000569B">
        <w:rPr>
          <w:i/>
          <w:iCs/>
          <w:spacing w:val="-1"/>
          <w:sz w:val="26"/>
          <w:szCs w:val="26"/>
        </w:rPr>
        <w:t>la</w:t>
      </w:r>
      <w:r w:rsidRPr="0000569B">
        <w:rPr>
          <w:i/>
          <w:iCs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3"/>
          <w:sz w:val="26"/>
          <w:szCs w:val="26"/>
        </w:rPr>
        <w:t>aprobarea</w:t>
      </w:r>
      <w:proofErr w:type="spellEnd"/>
      <w:r w:rsidRPr="0000569B">
        <w:rPr>
          <w:i/>
          <w:iCs/>
          <w:spacing w:val="37"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1"/>
          <w:sz w:val="26"/>
          <w:szCs w:val="26"/>
        </w:rPr>
        <w:t>Regulamentului</w:t>
      </w:r>
      <w:proofErr w:type="spellEnd"/>
      <w:r w:rsidRPr="0000569B">
        <w:rPr>
          <w:i/>
          <w:iCs/>
          <w:spacing w:val="1"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1"/>
          <w:sz w:val="26"/>
          <w:szCs w:val="26"/>
        </w:rPr>
        <w:t>sanitar</w:t>
      </w:r>
      <w:proofErr w:type="spellEnd"/>
      <w:r w:rsidRPr="0000569B">
        <w:rPr>
          <w:i/>
          <w:iCs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1"/>
          <w:sz w:val="26"/>
          <w:szCs w:val="26"/>
        </w:rPr>
        <w:t>privind</w:t>
      </w:r>
      <w:proofErr w:type="spellEnd"/>
      <w:r w:rsidRPr="0000569B">
        <w:rPr>
          <w:i/>
          <w:iCs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2"/>
          <w:sz w:val="26"/>
          <w:szCs w:val="26"/>
        </w:rPr>
        <w:t>produsele</w:t>
      </w:r>
      <w:proofErr w:type="spellEnd"/>
      <w:r w:rsidRPr="0000569B">
        <w:rPr>
          <w:i/>
          <w:iCs/>
          <w:sz w:val="26"/>
          <w:szCs w:val="26"/>
        </w:rPr>
        <w:t xml:space="preserve"> </w:t>
      </w:r>
      <w:proofErr w:type="spellStart"/>
      <w:r w:rsidRPr="0000569B">
        <w:rPr>
          <w:i/>
          <w:iCs/>
          <w:spacing w:val="-1"/>
          <w:sz w:val="26"/>
          <w:szCs w:val="26"/>
        </w:rPr>
        <w:t>cosmetice</w:t>
      </w:r>
      <w:proofErr w:type="spellEnd"/>
      <w:r w:rsidRPr="0000569B">
        <w:rPr>
          <w:i/>
          <w:iCs/>
          <w:spacing w:val="-1"/>
          <w:sz w:val="26"/>
          <w:szCs w:val="26"/>
        </w:rPr>
        <w:t>)</w:t>
      </w:r>
    </w:p>
    <w:p w14:paraId="3B668CF1" w14:textId="77777777" w:rsidR="00F77376" w:rsidRPr="0000569B" w:rsidRDefault="00F77376" w:rsidP="00F77376">
      <w:pPr>
        <w:kinsoku w:val="0"/>
        <w:overflowPunct w:val="0"/>
        <w:spacing w:before="18" w:line="256" w:lineRule="auto"/>
        <w:ind w:right="98"/>
        <w:jc w:val="center"/>
        <w:rPr>
          <w:sz w:val="26"/>
          <w:szCs w:val="26"/>
        </w:rPr>
      </w:pPr>
    </w:p>
    <w:p w14:paraId="6839C048" w14:textId="77777777" w:rsidR="00F77376" w:rsidRPr="0000569B" w:rsidRDefault="00F77376" w:rsidP="00F77376">
      <w:pPr>
        <w:pStyle w:val="a6"/>
        <w:numPr>
          <w:ilvl w:val="0"/>
          <w:numId w:val="1"/>
        </w:numPr>
        <w:tabs>
          <w:tab w:val="left" w:pos="0"/>
        </w:tabs>
        <w:kinsoku w:val="0"/>
        <w:overflowPunct w:val="0"/>
        <w:spacing w:before="0"/>
        <w:ind w:left="0" w:hanging="360"/>
        <w:rPr>
          <w:b/>
          <w:bCs/>
          <w:sz w:val="24"/>
          <w:szCs w:val="24"/>
        </w:rPr>
      </w:pPr>
      <w:r w:rsidRPr="0000569B">
        <w:rPr>
          <w:b/>
          <w:bCs/>
          <w:spacing w:val="-56"/>
          <w:sz w:val="28"/>
          <w:szCs w:val="28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Dat</w:t>
      </w:r>
      <w:r w:rsidRPr="0000569B">
        <w:rPr>
          <w:b/>
          <w:bCs/>
          <w:sz w:val="24"/>
          <w:szCs w:val="24"/>
          <w:u w:val="single"/>
        </w:rPr>
        <w:t xml:space="preserve">e </w:t>
      </w:r>
      <w:r w:rsidRPr="0000569B">
        <w:rPr>
          <w:b/>
          <w:bCs/>
          <w:spacing w:val="-1"/>
          <w:sz w:val="24"/>
          <w:szCs w:val="24"/>
          <w:u w:val="single"/>
        </w:rPr>
        <w:t>despre</w:t>
      </w:r>
      <w:r w:rsidRPr="0000569B">
        <w:rPr>
          <w:b/>
          <w:bCs/>
          <w:sz w:val="24"/>
          <w:szCs w:val="24"/>
          <w:u w:val="single"/>
        </w:rPr>
        <w:t xml:space="preserve"> notificator (</w:t>
      </w:r>
      <w:r w:rsidRPr="0000569B">
        <w:rPr>
          <w:b/>
          <w:bCs/>
          <w:spacing w:val="-1"/>
          <w:sz w:val="24"/>
          <w:szCs w:val="24"/>
          <w:u w:val="single"/>
        </w:rPr>
        <w:t>producător/importat</w:t>
      </w:r>
      <w:r w:rsidRPr="0000569B">
        <w:rPr>
          <w:b/>
          <w:bCs/>
          <w:spacing w:val="-2"/>
          <w:sz w:val="24"/>
          <w:szCs w:val="24"/>
          <w:u w:val="single"/>
        </w:rPr>
        <w:t>or/distribuitor)</w:t>
      </w:r>
      <w:r w:rsidRPr="0000569B">
        <w:rPr>
          <w:b/>
          <w:bCs/>
          <w:spacing w:val="-1"/>
          <w:sz w:val="24"/>
          <w:szCs w:val="24"/>
          <w:u w:val="single"/>
        </w:rPr>
        <w:t>:</w:t>
      </w:r>
      <w:r w:rsidRPr="0000569B">
        <w:rPr>
          <w:b/>
          <w:bCs/>
          <w:sz w:val="24"/>
          <w:szCs w:val="24"/>
          <w:u w:val="single"/>
        </w:rPr>
        <w:t xml:space="preserve"> </w:t>
      </w:r>
    </w:p>
    <w:p w14:paraId="0A9275FB" w14:textId="77777777" w:rsidR="00F77376" w:rsidRPr="0000569B" w:rsidRDefault="00F77376" w:rsidP="00F77376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hanging="284"/>
        <w:jc w:val="left"/>
      </w:pPr>
      <w:proofErr w:type="spellStart"/>
      <w:r w:rsidRPr="0000569B">
        <w:rPr>
          <w:spacing w:val="-1"/>
        </w:rPr>
        <w:t>Denumirea</w:t>
      </w:r>
      <w:proofErr w:type="spellEnd"/>
      <w:r w:rsidRPr="0000569B">
        <w:t xml:space="preserve"> </w:t>
      </w:r>
      <w:proofErr w:type="spellStart"/>
      <w:r w:rsidRPr="0000569B">
        <w:rPr>
          <w:spacing w:val="-1"/>
        </w:rPr>
        <w:t>agentului</w:t>
      </w:r>
      <w:proofErr w:type="spellEnd"/>
      <w:r w:rsidRPr="0000569B">
        <w:rPr>
          <w:spacing w:val="1"/>
        </w:rPr>
        <w:t xml:space="preserve"> </w:t>
      </w:r>
      <w:r w:rsidRPr="0000569B">
        <w:rPr>
          <w:spacing w:val="-1"/>
        </w:rPr>
        <w:t>economic</w:t>
      </w:r>
      <w:r w:rsidRPr="0000569B">
        <w:rPr>
          <w:spacing w:val="2"/>
        </w:rPr>
        <w:t xml:space="preserve"> </w:t>
      </w:r>
      <w:r w:rsidRPr="0000569B">
        <w:rPr>
          <w:spacing w:val="-1"/>
        </w:rPr>
        <w:t>(</w:t>
      </w:r>
      <w:proofErr w:type="spellStart"/>
      <w:r w:rsidRPr="0000569B">
        <w:rPr>
          <w:spacing w:val="-1"/>
        </w:rPr>
        <w:t>producător</w:t>
      </w:r>
      <w:proofErr w:type="spellEnd"/>
      <w:r w:rsidRPr="0000569B">
        <w:rPr>
          <w:spacing w:val="-1"/>
        </w:rPr>
        <w:t>/</w:t>
      </w:r>
      <w:proofErr w:type="spellStart"/>
      <w:r w:rsidRPr="0000569B">
        <w:t>importator</w:t>
      </w:r>
      <w:proofErr w:type="spellEnd"/>
      <w:r w:rsidRPr="0000569B">
        <w:rPr>
          <w:spacing w:val="-1"/>
        </w:rPr>
        <w:t>):</w:t>
      </w:r>
      <w:r w:rsidRPr="0000569B">
        <w:rPr>
          <w:spacing w:val="2"/>
        </w:rPr>
        <w:t xml:space="preserve"> </w:t>
      </w:r>
    </w:p>
    <w:p w14:paraId="2FC4E046" w14:textId="77777777" w:rsidR="00F77376" w:rsidRPr="0000569B" w:rsidRDefault="00F77376" w:rsidP="00F7737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hanging="360"/>
        <w:jc w:val="left"/>
      </w:pPr>
      <w:r w:rsidRPr="0000569B">
        <w:rPr>
          <w:spacing w:val="-1"/>
        </w:rPr>
        <w:t>Administrator:</w:t>
      </w:r>
      <w:r w:rsidRPr="0000569B">
        <w:rPr>
          <w:spacing w:val="2"/>
        </w:rPr>
        <w:t xml:space="preserve"> </w:t>
      </w:r>
    </w:p>
    <w:p w14:paraId="2EDC98D9" w14:textId="77777777" w:rsidR="00F77376" w:rsidRPr="0000569B" w:rsidRDefault="00F77376" w:rsidP="00F7737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hanging="360"/>
        <w:jc w:val="left"/>
      </w:pPr>
      <w:r w:rsidRPr="0000569B">
        <w:rPr>
          <w:spacing w:val="-2"/>
        </w:rPr>
        <w:t xml:space="preserve">Date de </w:t>
      </w:r>
      <w:proofErr w:type="spellStart"/>
      <w:proofErr w:type="gramStart"/>
      <w:r w:rsidRPr="0000569B">
        <w:rPr>
          <w:spacing w:val="-2"/>
        </w:rPr>
        <w:t>identificare</w:t>
      </w:r>
      <w:proofErr w:type="spellEnd"/>
      <w:r w:rsidRPr="0000569B">
        <w:rPr>
          <w:spacing w:val="-2"/>
        </w:rPr>
        <w:t>(</w:t>
      </w:r>
      <w:proofErr w:type="gramEnd"/>
      <w:r w:rsidRPr="0000569B">
        <w:rPr>
          <w:spacing w:val="-2"/>
        </w:rPr>
        <w:t>CUI; ORC; IDNO):</w:t>
      </w:r>
      <w:r w:rsidRPr="0000569B">
        <w:rPr>
          <w:spacing w:val="1"/>
        </w:rPr>
        <w:t xml:space="preserve"> </w:t>
      </w:r>
    </w:p>
    <w:p w14:paraId="5FE0983E" w14:textId="77777777" w:rsidR="00F77376" w:rsidRPr="0000569B" w:rsidRDefault="00F77376" w:rsidP="00F77376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after="0"/>
        <w:ind w:left="0" w:hanging="360"/>
        <w:jc w:val="left"/>
        <w:rPr>
          <w:rFonts w:ascii="Times New Roman" w:eastAsiaTheme="minorEastAsia" w:hAnsi="Times New Roman"/>
          <w:b w:val="0"/>
          <w:bCs/>
          <w:sz w:val="24"/>
          <w:szCs w:val="24"/>
        </w:rPr>
      </w:pPr>
      <w:proofErr w:type="spellStart"/>
      <w:r w:rsidRPr="0000569B">
        <w:rPr>
          <w:rFonts w:ascii="Times New Roman" w:eastAsiaTheme="minorEastAsia" w:hAnsi="Times New Roman"/>
          <w:b w:val="0"/>
          <w:spacing w:val="-1"/>
          <w:sz w:val="24"/>
          <w:szCs w:val="24"/>
        </w:rPr>
        <w:t>Sediul</w:t>
      </w:r>
      <w:proofErr w:type="spellEnd"/>
      <w:r w:rsidRPr="0000569B">
        <w:rPr>
          <w:rFonts w:ascii="Times New Roman" w:eastAsiaTheme="minorEastAsia" w:hAnsi="Times New Roman"/>
          <w:b w:val="0"/>
          <w:spacing w:val="-1"/>
          <w:sz w:val="24"/>
          <w:szCs w:val="24"/>
        </w:rPr>
        <w:t>:</w:t>
      </w:r>
    </w:p>
    <w:p w14:paraId="463D7371" w14:textId="77777777" w:rsidR="00F77376" w:rsidRPr="0000569B" w:rsidRDefault="00F77376" w:rsidP="00F77376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after="0"/>
        <w:ind w:left="0" w:hanging="360"/>
        <w:jc w:val="left"/>
        <w:rPr>
          <w:rFonts w:ascii="Times New Roman" w:eastAsiaTheme="minorEastAsia" w:hAnsi="Times New Roman"/>
          <w:b w:val="0"/>
          <w:bCs/>
          <w:sz w:val="24"/>
          <w:szCs w:val="24"/>
        </w:rPr>
      </w:pPr>
      <w:proofErr w:type="spellStart"/>
      <w:r w:rsidRPr="0000569B">
        <w:rPr>
          <w:rFonts w:ascii="Times New Roman" w:eastAsiaTheme="minorEastAsia" w:hAnsi="Times New Roman"/>
          <w:b w:val="0"/>
          <w:spacing w:val="-1"/>
          <w:sz w:val="24"/>
          <w:szCs w:val="24"/>
        </w:rPr>
        <w:t>Telefon</w:t>
      </w:r>
      <w:proofErr w:type="spellEnd"/>
      <w:r w:rsidRPr="0000569B">
        <w:rPr>
          <w:rFonts w:ascii="Times New Roman" w:eastAsiaTheme="minorEastAsia" w:hAnsi="Times New Roman"/>
          <w:b w:val="0"/>
          <w:spacing w:val="-1"/>
          <w:sz w:val="24"/>
          <w:szCs w:val="24"/>
        </w:rPr>
        <w:t>:</w:t>
      </w:r>
      <w:r w:rsidRPr="0000569B">
        <w:rPr>
          <w:rFonts w:ascii="Times New Roman" w:hAnsi="Times New Roman"/>
          <w:b w:val="0"/>
          <w:spacing w:val="1"/>
        </w:rPr>
        <w:t xml:space="preserve"> </w:t>
      </w:r>
    </w:p>
    <w:p w14:paraId="3E8285A0" w14:textId="77777777" w:rsidR="00F77376" w:rsidRPr="0000569B" w:rsidRDefault="00F77376" w:rsidP="00F77376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hanging="360"/>
        <w:jc w:val="left"/>
        <w:rPr>
          <w:color w:val="000000"/>
        </w:rPr>
      </w:pPr>
      <w:r w:rsidRPr="0000569B">
        <w:rPr>
          <w:spacing w:val="-1"/>
        </w:rPr>
        <w:t>E-mail:</w:t>
      </w:r>
      <w:r w:rsidRPr="0000569B">
        <w:rPr>
          <w:spacing w:val="1"/>
        </w:rPr>
        <w:t xml:space="preserve"> </w:t>
      </w:r>
    </w:p>
    <w:p w14:paraId="304D2138" w14:textId="77777777" w:rsidR="00F77376" w:rsidRPr="0000569B" w:rsidRDefault="00F77376" w:rsidP="00F77376">
      <w:pPr>
        <w:pStyle w:val="a6"/>
        <w:numPr>
          <w:ilvl w:val="0"/>
          <w:numId w:val="1"/>
        </w:numPr>
        <w:tabs>
          <w:tab w:val="left" w:pos="0"/>
        </w:tabs>
        <w:kinsoku w:val="0"/>
        <w:overflowPunct w:val="0"/>
        <w:spacing w:before="0"/>
        <w:ind w:left="0" w:hanging="360"/>
        <w:rPr>
          <w:b/>
          <w:bCs/>
          <w:sz w:val="24"/>
          <w:szCs w:val="24"/>
        </w:rPr>
      </w:pPr>
      <w:r w:rsidRPr="0000569B">
        <w:rPr>
          <w:b/>
          <w:bCs/>
          <w:sz w:val="24"/>
          <w:szCs w:val="24"/>
          <w:u w:val="single"/>
        </w:rPr>
        <w:t>D</w:t>
      </w:r>
      <w:r w:rsidRPr="0000569B">
        <w:rPr>
          <w:b/>
          <w:bCs/>
          <w:spacing w:val="-1"/>
          <w:sz w:val="24"/>
          <w:szCs w:val="24"/>
          <w:u w:val="single"/>
        </w:rPr>
        <w:t xml:space="preserve">atele persoanei responsabile </w:t>
      </w:r>
      <w:r w:rsidRPr="0000569B">
        <w:rPr>
          <w:b/>
          <w:bCs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la</w:t>
      </w:r>
      <w:r w:rsidRPr="0000569B">
        <w:rPr>
          <w:b/>
          <w:bCs/>
          <w:sz w:val="24"/>
          <w:szCs w:val="24"/>
          <w:u w:val="single"/>
        </w:rPr>
        <w:t xml:space="preserve"> c</w:t>
      </w:r>
      <w:r w:rsidRPr="0000569B">
        <w:rPr>
          <w:b/>
          <w:bCs/>
          <w:spacing w:val="-1"/>
          <w:sz w:val="24"/>
          <w:szCs w:val="24"/>
          <w:u w:val="single"/>
        </w:rPr>
        <w:t>ar</w:t>
      </w:r>
      <w:r w:rsidRPr="0000569B">
        <w:rPr>
          <w:b/>
          <w:bCs/>
          <w:sz w:val="24"/>
          <w:szCs w:val="24"/>
          <w:u w:val="single"/>
        </w:rPr>
        <w:t xml:space="preserve">e </w:t>
      </w:r>
      <w:r w:rsidRPr="0000569B">
        <w:rPr>
          <w:b/>
          <w:bCs/>
          <w:spacing w:val="-1"/>
          <w:sz w:val="24"/>
          <w:szCs w:val="24"/>
          <w:u w:val="single"/>
        </w:rPr>
        <w:t>se</w:t>
      </w:r>
      <w:r w:rsidRPr="0000569B">
        <w:rPr>
          <w:b/>
          <w:bCs/>
          <w:spacing w:val="-2"/>
          <w:sz w:val="24"/>
          <w:szCs w:val="24"/>
          <w:u w:val="single"/>
        </w:rPr>
        <w:t xml:space="preserve"> </w:t>
      </w:r>
      <w:r w:rsidRPr="0000569B">
        <w:rPr>
          <w:b/>
          <w:bCs/>
          <w:sz w:val="24"/>
          <w:szCs w:val="24"/>
          <w:u w:val="single"/>
        </w:rPr>
        <w:t xml:space="preserve">păstrează </w:t>
      </w:r>
      <w:r w:rsidRPr="0000569B">
        <w:rPr>
          <w:b/>
          <w:bCs/>
          <w:spacing w:val="-1"/>
          <w:sz w:val="24"/>
          <w:szCs w:val="24"/>
          <w:u w:val="single"/>
        </w:rPr>
        <w:t>dosar</w:t>
      </w:r>
      <w:r w:rsidRPr="0000569B">
        <w:rPr>
          <w:b/>
          <w:bCs/>
          <w:spacing w:val="-2"/>
          <w:sz w:val="24"/>
          <w:szCs w:val="24"/>
          <w:u w:val="single"/>
        </w:rPr>
        <w:t>ul</w:t>
      </w:r>
      <w:r w:rsidRPr="0000569B">
        <w:rPr>
          <w:b/>
          <w:bCs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2"/>
          <w:sz w:val="24"/>
          <w:szCs w:val="24"/>
          <w:u w:val="single"/>
        </w:rPr>
        <w:t>pr</w:t>
      </w:r>
      <w:r w:rsidRPr="0000569B">
        <w:rPr>
          <w:b/>
          <w:bCs/>
          <w:spacing w:val="-1"/>
          <w:sz w:val="24"/>
          <w:szCs w:val="24"/>
          <w:u w:val="single"/>
        </w:rPr>
        <w:t>odusul</w:t>
      </w:r>
      <w:r w:rsidRPr="0000569B">
        <w:rPr>
          <w:b/>
          <w:bCs/>
          <w:spacing w:val="-2"/>
          <w:sz w:val="24"/>
          <w:szCs w:val="24"/>
          <w:u w:val="single"/>
        </w:rPr>
        <w:t>ui</w:t>
      </w:r>
      <w:r w:rsidRPr="0000569B">
        <w:rPr>
          <w:b/>
          <w:bCs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cosmet</w:t>
      </w:r>
      <w:r w:rsidRPr="0000569B">
        <w:rPr>
          <w:b/>
          <w:bCs/>
          <w:sz w:val="24"/>
          <w:szCs w:val="24"/>
          <w:u w:val="single"/>
        </w:rPr>
        <w:t>i</w:t>
      </w:r>
      <w:r w:rsidRPr="0000569B">
        <w:rPr>
          <w:b/>
          <w:bCs/>
          <w:spacing w:val="-1"/>
          <w:sz w:val="24"/>
          <w:szCs w:val="24"/>
          <w:u w:val="single"/>
        </w:rPr>
        <w:t>c (producătorul/persoana numită de către producător în calitate de persoană responsabilă, inclusiv distribuitorul):</w:t>
      </w:r>
      <w:r w:rsidRPr="0000569B">
        <w:rPr>
          <w:b/>
          <w:bCs/>
          <w:sz w:val="24"/>
          <w:szCs w:val="24"/>
          <w:u w:val="single"/>
        </w:rPr>
        <w:t xml:space="preserve"> </w:t>
      </w:r>
    </w:p>
    <w:p w14:paraId="1A002FDF" w14:textId="77777777" w:rsidR="00F77376" w:rsidRPr="0000569B" w:rsidRDefault="00F77376" w:rsidP="00F77376">
      <w:pPr>
        <w:pStyle w:val="1"/>
        <w:keepNext w:val="0"/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0" w:after="0"/>
        <w:ind w:left="0" w:hanging="360"/>
        <w:jc w:val="left"/>
        <w:rPr>
          <w:rFonts w:ascii="Times New Roman" w:eastAsiaTheme="minorEastAsia" w:hAnsi="Times New Roman"/>
          <w:b w:val="0"/>
          <w:bCs/>
          <w:sz w:val="24"/>
          <w:szCs w:val="24"/>
        </w:rPr>
      </w:pPr>
      <w:proofErr w:type="spellStart"/>
      <w:r w:rsidRPr="0000569B">
        <w:rPr>
          <w:rFonts w:ascii="Times New Roman" w:eastAsiaTheme="minorEastAsia" w:hAnsi="Times New Roman"/>
          <w:b w:val="0"/>
          <w:spacing w:val="-1"/>
          <w:sz w:val="24"/>
          <w:szCs w:val="24"/>
        </w:rPr>
        <w:t>Adresa</w:t>
      </w:r>
      <w:proofErr w:type="spellEnd"/>
      <w:r w:rsidRPr="0000569B">
        <w:rPr>
          <w:rFonts w:ascii="Times New Roman" w:eastAsiaTheme="minorEastAsia" w:hAnsi="Times New Roman"/>
          <w:b w:val="0"/>
          <w:spacing w:val="-1"/>
          <w:sz w:val="24"/>
          <w:szCs w:val="24"/>
        </w:rPr>
        <w:t>:</w:t>
      </w:r>
      <w:r w:rsidRPr="0000569B">
        <w:rPr>
          <w:rFonts w:ascii="Times New Roman" w:eastAsiaTheme="minorEastAsia" w:hAnsi="Times New Roman"/>
          <w:b w:val="0"/>
          <w:spacing w:val="-6"/>
          <w:sz w:val="24"/>
          <w:szCs w:val="24"/>
        </w:rPr>
        <w:t xml:space="preserve"> </w:t>
      </w:r>
    </w:p>
    <w:p w14:paraId="14393F47" w14:textId="77777777" w:rsidR="00F77376" w:rsidRPr="0000569B" w:rsidRDefault="00F77376" w:rsidP="00F77376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hanging="360"/>
        <w:jc w:val="left"/>
      </w:pPr>
      <w:proofErr w:type="spellStart"/>
      <w:r w:rsidRPr="0000569B">
        <w:rPr>
          <w:spacing w:val="-1"/>
        </w:rPr>
        <w:t>Nume</w:t>
      </w:r>
      <w:proofErr w:type="spellEnd"/>
      <w:r w:rsidRPr="0000569B">
        <w:rPr>
          <w:spacing w:val="-1"/>
        </w:rPr>
        <w:t>/</w:t>
      </w:r>
      <w:proofErr w:type="spellStart"/>
      <w:r w:rsidRPr="0000569B">
        <w:rPr>
          <w:spacing w:val="-1"/>
        </w:rPr>
        <w:t>Prenume</w:t>
      </w:r>
      <w:proofErr w:type="spellEnd"/>
      <w:r w:rsidRPr="0000569B">
        <w:rPr>
          <w:spacing w:val="-1"/>
        </w:rPr>
        <w:t>:</w:t>
      </w:r>
      <w:r w:rsidRPr="0000569B">
        <w:rPr>
          <w:spacing w:val="2"/>
        </w:rPr>
        <w:t xml:space="preserve"> </w:t>
      </w:r>
    </w:p>
    <w:p w14:paraId="733D4249" w14:textId="77777777" w:rsidR="00F77376" w:rsidRPr="0000569B" w:rsidRDefault="00F77376" w:rsidP="00F77376">
      <w:pPr>
        <w:widowControl w:val="0"/>
        <w:numPr>
          <w:ilvl w:val="0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hanging="360"/>
        <w:jc w:val="left"/>
      </w:pPr>
      <w:r w:rsidRPr="0000569B">
        <w:rPr>
          <w:spacing w:val="-4"/>
        </w:rPr>
        <w:t>Tel.:</w:t>
      </w:r>
      <w:r w:rsidRPr="0000569B">
        <w:rPr>
          <w:spacing w:val="1"/>
        </w:rPr>
        <w:t xml:space="preserve"> </w:t>
      </w:r>
    </w:p>
    <w:p w14:paraId="1024CCE7" w14:textId="77777777" w:rsidR="00F77376" w:rsidRPr="0000569B" w:rsidRDefault="00F77376" w:rsidP="00F77376">
      <w:pPr>
        <w:pStyle w:val="a6"/>
        <w:numPr>
          <w:ilvl w:val="0"/>
          <w:numId w:val="3"/>
        </w:numPr>
        <w:tabs>
          <w:tab w:val="left" w:pos="0"/>
        </w:tabs>
        <w:kinsoku w:val="0"/>
        <w:overflowPunct w:val="0"/>
        <w:spacing w:before="0"/>
        <w:ind w:left="0" w:hanging="360"/>
        <w:rPr>
          <w:color w:val="000000"/>
          <w:sz w:val="24"/>
          <w:szCs w:val="24"/>
        </w:rPr>
      </w:pPr>
      <w:r w:rsidRPr="0000569B">
        <w:rPr>
          <w:spacing w:val="-1"/>
          <w:sz w:val="24"/>
          <w:szCs w:val="24"/>
        </w:rPr>
        <w:t>E-mail:</w:t>
      </w:r>
      <w:r w:rsidRPr="0000569B">
        <w:rPr>
          <w:spacing w:val="1"/>
          <w:sz w:val="24"/>
          <w:szCs w:val="24"/>
        </w:rPr>
        <w:t xml:space="preserve"> </w:t>
      </w:r>
    </w:p>
    <w:p w14:paraId="6ED5806C" w14:textId="77777777" w:rsidR="00F77376" w:rsidRPr="0000569B" w:rsidRDefault="00F77376" w:rsidP="00F77376">
      <w:pPr>
        <w:tabs>
          <w:tab w:val="left" w:pos="0"/>
        </w:tabs>
        <w:kinsoku w:val="0"/>
        <w:overflowPunct w:val="0"/>
        <w:rPr>
          <w:color w:val="000000"/>
        </w:rPr>
      </w:pPr>
    </w:p>
    <w:p w14:paraId="0FACAC85" w14:textId="77777777" w:rsidR="00F77376" w:rsidRPr="0000569B" w:rsidRDefault="00F77376" w:rsidP="00F77376">
      <w:pPr>
        <w:pStyle w:val="a6"/>
        <w:numPr>
          <w:ilvl w:val="0"/>
          <w:numId w:val="1"/>
        </w:numPr>
        <w:tabs>
          <w:tab w:val="left" w:pos="0"/>
        </w:tabs>
        <w:kinsoku w:val="0"/>
        <w:overflowPunct w:val="0"/>
        <w:spacing w:before="0"/>
        <w:ind w:left="0" w:hanging="360"/>
        <w:rPr>
          <w:b/>
          <w:bCs/>
          <w:sz w:val="24"/>
          <w:szCs w:val="24"/>
        </w:rPr>
      </w:pPr>
      <w:r w:rsidRPr="0000569B">
        <w:rPr>
          <w:b/>
          <w:bCs/>
          <w:spacing w:val="-56"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Dat</w:t>
      </w:r>
      <w:r w:rsidRPr="0000569B">
        <w:rPr>
          <w:b/>
          <w:bCs/>
          <w:sz w:val="24"/>
          <w:szCs w:val="24"/>
          <w:u w:val="single"/>
        </w:rPr>
        <w:t xml:space="preserve">e </w:t>
      </w:r>
      <w:r w:rsidRPr="0000569B">
        <w:rPr>
          <w:b/>
          <w:bCs/>
          <w:spacing w:val="-1"/>
          <w:sz w:val="24"/>
          <w:szCs w:val="24"/>
          <w:u w:val="single"/>
        </w:rPr>
        <w:t>despre</w:t>
      </w:r>
      <w:r w:rsidRPr="0000569B">
        <w:rPr>
          <w:b/>
          <w:bCs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produsul/produsele</w:t>
      </w:r>
      <w:r w:rsidRPr="0000569B">
        <w:rPr>
          <w:b/>
          <w:bCs/>
          <w:spacing w:val="1"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cosmetice:</w:t>
      </w:r>
      <w:r w:rsidRPr="0000569B">
        <w:rPr>
          <w:b/>
          <w:bCs/>
          <w:sz w:val="24"/>
          <w:szCs w:val="24"/>
          <w:u w:val="single"/>
        </w:rPr>
        <w:t xml:space="preserve"> </w:t>
      </w:r>
    </w:p>
    <w:p w14:paraId="6E631267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Denumirea comercială:</w:t>
      </w:r>
      <w:r w:rsidRPr="000056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9C5DA13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Categoria produsului</w:t>
      </w:r>
      <w:r w:rsidRPr="0000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cosmetic:</w:t>
      </w:r>
      <w:r w:rsidRPr="000056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14:paraId="664BF107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Forma de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comercializare a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produsului:</w:t>
      </w:r>
    </w:p>
    <w:p w14:paraId="0A6A897D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Prezența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substanțelor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sub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formă de nanomateriale și identificarea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acestora:</w:t>
      </w:r>
    </w:p>
    <w:p w14:paraId="34294220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Denumirea</w:t>
      </w:r>
      <w:r w:rsidRPr="0000569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chimică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şi</w:t>
      </w:r>
      <w:r w:rsidRPr="0000569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alţi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descriptori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specificaţi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la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punctul</w:t>
      </w:r>
      <w:r w:rsidRPr="000056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3</w:t>
      </w:r>
      <w:r w:rsidRPr="000056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din</w:t>
      </w:r>
      <w:r w:rsidRPr="000056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Regulamentul</w:t>
      </w:r>
      <w:r w:rsidRPr="0000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sanitar privind produsele cosmetice:</w:t>
      </w:r>
      <w:r w:rsidRPr="000056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DDA8491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Denumirea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şi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numărul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>CAS</w:t>
      </w:r>
      <w:r w:rsidRPr="000056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sau</w:t>
      </w:r>
      <w:r w:rsidRPr="000056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CE</w:t>
      </w:r>
      <w:r w:rsidRPr="0000569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al</w:t>
      </w:r>
      <w:r w:rsidRPr="000056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substanţelor</w:t>
      </w:r>
      <w:r w:rsidRPr="000056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clasificate</w:t>
      </w:r>
      <w:r w:rsidRPr="0000569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drept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cancerogene,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mutagene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sau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toxice</w:t>
      </w:r>
      <w:r w:rsidRPr="0000569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pentru</w:t>
      </w:r>
      <w:r w:rsidRPr="0000569B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reproducere</w:t>
      </w:r>
      <w:r w:rsidRPr="0000569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(CMR),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din</w:t>
      </w:r>
      <w:r w:rsidRPr="000056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categoriile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1A</w:t>
      </w:r>
      <w:r w:rsidRPr="0000569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sau</w:t>
      </w:r>
      <w:r w:rsidRPr="000056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1B,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conform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>Listei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clasificărilor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şi</w:t>
      </w:r>
      <w:r w:rsidRPr="0000569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etichetărilor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armonizate</w:t>
      </w:r>
      <w:r w:rsidRPr="0000569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ale</w:t>
      </w:r>
      <w:r w:rsidRPr="0000569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substanţelor periculoase a</w:t>
      </w:r>
      <w:r w:rsidRPr="00005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569B">
        <w:rPr>
          <w:rFonts w:ascii="Times New Roman" w:hAnsi="Times New Roman" w:cs="Times New Roman"/>
          <w:sz w:val="28"/>
          <w:szCs w:val="28"/>
        </w:rPr>
        <w:t>UE:</w:t>
      </w:r>
    </w:p>
    <w:p w14:paraId="331C7855" w14:textId="77777777" w:rsidR="00F77376" w:rsidRPr="0000569B" w:rsidRDefault="00F77376" w:rsidP="00F7737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69B">
        <w:rPr>
          <w:rFonts w:ascii="Times New Roman" w:hAnsi="Times New Roman" w:cs="Times New Roman"/>
          <w:sz w:val="28"/>
          <w:szCs w:val="28"/>
        </w:rPr>
        <w:t>Condiţiile de expunere:</w:t>
      </w:r>
    </w:p>
    <w:p w14:paraId="66411D8F" w14:textId="77777777" w:rsidR="00F77376" w:rsidRPr="0000569B" w:rsidRDefault="00F77376" w:rsidP="00F77376">
      <w:pPr>
        <w:pStyle w:val="a6"/>
        <w:tabs>
          <w:tab w:val="left" w:pos="0"/>
        </w:tabs>
        <w:kinsoku w:val="0"/>
        <w:overflowPunct w:val="0"/>
        <w:spacing w:before="0"/>
        <w:ind w:left="0" w:firstLine="0"/>
        <w:rPr>
          <w:color w:val="000000"/>
          <w:sz w:val="24"/>
          <w:szCs w:val="24"/>
        </w:rPr>
      </w:pPr>
    </w:p>
    <w:p w14:paraId="6B17D821" w14:textId="77777777" w:rsidR="00F77376" w:rsidRPr="0000569B" w:rsidRDefault="00F77376" w:rsidP="00F77376">
      <w:pPr>
        <w:pStyle w:val="a6"/>
        <w:numPr>
          <w:ilvl w:val="0"/>
          <w:numId w:val="1"/>
        </w:numPr>
        <w:tabs>
          <w:tab w:val="left" w:pos="0"/>
        </w:tabs>
        <w:kinsoku w:val="0"/>
        <w:overflowPunct w:val="0"/>
        <w:spacing w:before="0"/>
        <w:ind w:left="0" w:hanging="360"/>
        <w:rPr>
          <w:b/>
          <w:bCs/>
          <w:sz w:val="24"/>
          <w:szCs w:val="24"/>
        </w:rPr>
      </w:pPr>
      <w:r w:rsidRPr="0000569B">
        <w:rPr>
          <w:spacing w:val="-56"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Dec</w:t>
      </w:r>
      <w:r w:rsidRPr="0000569B">
        <w:rPr>
          <w:b/>
          <w:bCs/>
          <w:sz w:val="24"/>
          <w:szCs w:val="24"/>
          <w:u w:val="single"/>
        </w:rPr>
        <w:t>l</w:t>
      </w:r>
      <w:r w:rsidRPr="0000569B">
        <w:rPr>
          <w:b/>
          <w:bCs/>
          <w:spacing w:val="-1"/>
          <w:sz w:val="24"/>
          <w:szCs w:val="24"/>
          <w:u w:val="single"/>
        </w:rPr>
        <w:t>ar</w:t>
      </w:r>
      <w:r w:rsidRPr="0000569B">
        <w:rPr>
          <w:b/>
          <w:bCs/>
          <w:sz w:val="24"/>
          <w:szCs w:val="24"/>
          <w:u w:val="single"/>
        </w:rPr>
        <w:t xml:space="preserve"> pe</w:t>
      </w:r>
      <w:r w:rsidRPr="0000569B">
        <w:rPr>
          <w:b/>
          <w:bCs/>
          <w:spacing w:val="-2"/>
          <w:sz w:val="24"/>
          <w:szCs w:val="24"/>
          <w:u w:val="single"/>
        </w:rPr>
        <w:t xml:space="preserve"> </w:t>
      </w:r>
      <w:r w:rsidRPr="0000569B">
        <w:rPr>
          <w:b/>
          <w:bCs/>
          <w:sz w:val="24"/>
          <w:szCs w:val="24"/>
          <w:u w:val="single"/>
        </w:rPr>
        <w:t>pr</w:t>
      </w:r>
      <w:r w:rsidRPr="0000569B">
        <w:rPr>
          <w:b/>
          <w:bCs/>
          <w:spacing w:val="-1"/>
          <w:sz w:val="24"/>
          <w:szCs w:val="24"/>
          <w:u w:val="single"/>
        </w:rPr>
        <w:t>opria</w:t>
      </w:r>
      <w:r w:rsidRPr="0000569B">
        <w:rPr>
          <w:b/>
          <w:bCs/>
          <w:sz w:val="24"/>
          <w:szCs w:val="24"/>
          <w:u w:val="single"/>
        </w:rPr>
        <w:t xml:space="preserve"> </w:t>
      </w:r>
      <w:r w:rsidRPr="0000569B">
        <w:rPr>
          <w:b/>
          <w:bCs/>
          <w:spacing w:val="-1"/>
          <w:sz w:val="24"/>
          <w:szCs w:val="24"/>
          <w:u w:val="single"/>
        </w:rPr>
        <w:t>răspunder</w:t>
      </w:r>
      <w:r w:rsidRPr="0000569B">
        <w:rPr>
          <w:b/>
          <w:bCs/>
          <w:sz w:val="24"/>
          <w:szCs w:val="24"/>
          <w:u w:val="single"/>
        </w:rPr>
        <w:t>e c</w:t>
      </w:r>
      <w:r w:rsidRPr="0000569B">
        <w:rPr>
          <w:b/>
          <w:bCs/>
          <w:spacing w:val="-1"/>
          <w:sz w:val="24"/>
          <w:szCs w:val="24"/>
          <w:u w:val="single"/>
        </w:rPr>
        <w:t>ă:</w:t>
      </w:r>
      <w:r w:rsidRPr="0000569B">
        <w:rPr>
          <w:b/>
          <w:bCs/>
          <w:sz w:val="24"/>
          <w:szCs w:val="24"/>
          <w:u w:val="single"/>
        </w:rPr>
        <w:t xml:space="preserve"> </w:t>
      </w:r>
    </w:p>
    <w:p w14:paraId="0CCB5A62" w14:textId="77777777" w:rsidR="00F77376" w:rsidRPr="0000569B" w:rsidRDefault="00F77376" w:rsidP="00F77376">
      <w:pPr>
        <w:pStyle w:val="a6"/>
        <w:numPr>
          <w:ilvl w:val="0"/>
          <w:numId w:val="3"/>
        </w:numPr>
        <w:tabs>
          <w:tab w:val="left" w:pos="0"/>
        </w:tabs>
        <w:kinsoku w:val="0"/>
        <w:overflowPunct w:val="0"/>
        <w:spacing w:before="0"/>
        <w:ind w:left="0" w:hanging="360"/>
        <w:rPr>
          <w:spacing w:val="-1"/>
          <w:sz w:val="24"/>
          <w:szCs w:val="24"/>
        </w:rPr>
      </w:pPr>
      <w:r w:rsidRPr="0000569B">
        <w:rPr>
          <w:spacing w:val="-1"/>
          <w:sz w:val="24"/>
          <w:szCs w:val="24"/>
        </w:rPr>
        <w:t>Datele</w:t>
      </w:r>
      <w:r w:rsidRPr="0000569B">
        <w:rPr>
          <w:sz w:val="24"/>
          <w:szCs w:val="24"/>
        </w:rPr>
        <w:t xml:space="preserve"> de</w:t>
      </w:r>
      <w:r w:rsidRPr="0000569B">
        <w:rPr>
          <w:spacing w:val="-2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mai</w:t>
      </w:r>
      <w:r w:rsidRPr="0000569B">
        <w:rPr>
          <w:spacing w:val="1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sus</w:t>
      </w:r>
      <w:r w:rsidRPr="0000569B">
        <w:rPr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sunt</w:t>
      </w:r>
      <w:r w:rsidRPr="0000569B">
        <w:rPr>
          <w:spacing w:val="-2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corecte;</w:t>
      </w:r>
    </w:p>
    <w:p w14:paraId="705726C2" w14:textId="77777777" w:rsidR="00F77376" w:rsidRPr="0000569B" w:rsidRDefault="00F77376" w:rsidP="00F77376">
      <w:pPr>
        <w:pStyle w:val="a6"/>
        <w:numPr>
          <w:ilvl w:val="0"/>
          <w:numId w:val="3"/>
        </w:numPr>
        <w:tabs>
          <w:tab w:val="left" w:pos="0"/>
        </w:tabs>
        <w:kinsoku w:val="0"/>
        <w:overflowPunct w:val="0"/>
        <w:spacing w:before="0"/>
        <w:ind w:left="0" w:hanging="360"/>
        <w:rPr>
          <w:spacing w:val="-1"/>
          <w:sz w:val="24"/>
          <w:szCs w:val="24"/>
        </w:rPr>
      </w:pPr>
      <w:r w:rsidRPr="0000569B">
        <w:rPr>
          <w:spacing w:val="-1"/>
          <w:sz w:val="24"/>
          <w:szCs w:val="24"/>
        </w:rPr>
        <w:t>Îmi</w:t>
      </w:r>
      <w:r w:rsidRPr="0000569B">
        <w:rPr>
          <w:spacing w:val="24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asum</w:t>
      </w:r>
      <w:r w:rsidRPr="0000569B">
        <w:rPr>
          <w:spacing w:val="23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responsabilitatea</w:t>
      </w:r>
      <w:r w:rsidRPr="0000569B">
        <w:rPr>
          <w:spacing w:val="22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plasării</w:t>
      </w:r>
      <w:r w:rsidRPr="0000569B">
        <w:rPr>
          <w:spacing w:val="22"/>
          <w:sz w:val="24"/>
          <w:szCs w:val="24"/>
        </w:rPr>
        <w:t xml:space="preserve"> </w:t>
      </w:r>
      <w:r w:rsidRPr="0000569B">
        <w:rPr>
          <w:sz w:val="24"/>
          <w:szCs w:val="24"/>
        </w:rPr>
        <w:t>pe</w:t>
      </w:r>
      <w:r w:rsidRPr="0000569B">
        <w:rPr>
          <w:spacing w:val="21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piaţă</w:t>
      </w:r>
      <w:r w:rsidRPr="0000569B">
        <w:rPr>
          <w:spacing w:val="21"/>
          <w:sz w:val="24"/>
          <w:szCs w:val="24"/>
        </w:rPr>
        <w:t xml:space="preserve"> </w:t>
      </w:r>
      <w:r w:rsidRPr="0000569B">
        <w:rPr>
          <w:sz w:val="24"/>
          <w:szCs w:val="24"/>
        </w:rPr>
        <w:t>a</w:t>
      </w:r>
      <w:r w:rsidRPr="0000569B">
        <w:rPr>
          <w:spacing w:val="24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produselor</w:t>
      </w:r>
      <w:r w:rsidRPr="0000569B">
        <w:rPr>
          <w:spacing w:val="22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cosmetice</w:t>
      </w:r>
      <w:r w:rsidRPr="0000569B">
        <w:rPr>
          <w:spacing w:val="22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fabricate/importate</w:t>
      </w:r>
      <w:r w:rsidRPr="0000569B">
        <w:rPr>
          <w:spacing w:val="22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conforme</w:t>
      </w:r>
      <w:r w:rsidRPr="0000569B">
        <w:rPr>
          <w:spacing w:val="22"/>
          <w:sz w:val="24"/>
          <w:szCs w:val="24"/>
        </w:rPr>
        <w:t xml:space="preserve"> </w:t>
      </w:r>
      <w:r w:rsidRPr="0000569B">
        <w:rPr>
          <w:sz w:val="24"/>
          <w:szCs w:val="24"/>
        </w:rPr>
        <w:t>cu</w:t>
      </w:r>
      <w:r w:rsidRPr="0000569B">
        <w:rPr>
          <w:spacing w:val="21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prevederile</w:t>
      </w:r>
      <w:r w:rsidRPr="0000569B">
        <w:rPr>
          <w:spacing w:val="81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legislației</w:t>
      </w:r>
      <w:r w:rsidRPr="0000569B">
        <w:rPr>
          <w:spacing w:val="1"/>
          <w:sz w:val="24"/>
          <w:szCs w:val="24"/>
        </w:rPr>
        <w:t xml:space="preserve"> </w:t>
      </w:r>
      <w:r w:rsidRPr="0000569B">
        <w:rPr>
          <w:sz w:val="24"/>
          <w:szCs w:val="24"/>
        </w:rPr>
        <w:t>în</w:t>
      </w:r>
      <w:r w:rsidRPr="0000569B">
        <w:rPr>
          <w:spacing w:val="-3"/>
          <w:sz w:val="24"/>
          <w:szCs w:val="24"/>
        </w:rPr>
        <w:t xml:space="preserve"> </w:t>
      </w:r>
      <w:r w:rsidRPr="0000569B">
        <w:rPr>
          <w:spacing w:val="-1"/>
          <w:sz w:val="24"/>
          <w:szCs w:val="24"/>
        </w:rPr>
        <w:t>vigoare.</w:t>
      </w:r>
    </w:p>
    <w:p w14:paraId="5A76D36A" w14:textId="77777777" w:rsidR="00F77376" w:rsidRPr="0000569B" w:rsidRDefault="00F77376" w:rsidP="00F77376">
      <w:pPr>
        <w:kinsoku w:val="0"/>
        <w:overflowPunct w:val="0"/>
        <w:spacing w:line="230" w:lineRule="exact"/>
        <w:ind w:left="100"/>
        <w:rPr>
          <w:i/>
          <w:iCs/>
          <w:sz w:val="28"/>
          <w:szCs w:val="28"/>
        </w:rPr>
      </w:pPr>
    </w:p>
    <w:p w14:paraId="1B997BED" w14:textId="77777777" w:rsidR="00F77376" w:rsidRPr="0000569B" w:rsidRDefault="00F77376" w:rsidP="00F77376">
      <w:proofErr w:type="spellStart"/>
      <w:r w:rsidRPr="0000569B">
        <w:rPr>
          <w:b/>
          <w:bCs/>
        </w:rPr>
        <w:t>Anexe</w:t>
      </w:r>
      <w:proofErr w:type="spellEnd"/>
      <w:r w:rsidRPr="0000569B">
        <w:rPr>
          <w:b/>
          <w:bCs/>
        </w:rPr>
        <w:t>:</w:t>
      </w:r>
      <w:r w:rsidRPr="0000569B">
        <w:t xml:space="preserve"> </w:t>
      </w:r>
      <w:proofErr w:type="spellStart"/>
      <w:r w:rsidRPr="0000569B">
        <w:t>Raportul</w:t>
      </w:r>
      <w:proofErr w:type="spellEnd"/>
      <w:r w:rsidRPr="0000569B">
        <w:t xml:space="preserve"> de </w:t>
      </w:r>
      <w:proofErr w:type="spellStart"/>
      <w:r w:rsidRPr="0000569B">
        <w:t>siguranță</w:t>
      </w:r>
      <w:proofErr w:type="spellEnd"/>
      <w:r w:rsidRPr="0000569B">
        <w:t xml:space="preserve"> </w:t>
      </w:r>
      <w:proofErr w:type="spellStart"/>
      <w:r w:rsidRPr="0000569B">
        <w:t>pentru</w:t>
      </w:r>
      <w:proofErr w:type="spellEnd"/>
      <w:r w:rsidRPr="0000569B">
        <w:t xml:space="preserve"> </w:t>
      </w:r>
      <w:proofErr w:type="spellStart"/>
      <w:r w:rsidRPr="0000569B">
        <w:t>produsele</w:t>
      </w:r>
      <w:proofErr w:type="spellEnd"/>
      <w:r w:rsidRPr="0000569B">
        <w:t xml:space="preserve"> care nu sunt </w:t>
      </w:r>
      <w:proofErr w:type="spellStart"/>
      <w:r w:rsidRPr="0000569B">
        <w:t>înregistrate</w:t>
      </w:r>
      <w:proofErr w:type="spellEnd"/>
      <w:r w:rsidRPr="0000569B">
        <w:t xml:space="preserve"> </w:t>
      </w:r>
      <w:proofErr w:type="spellStart"/>
      <w:r w:rsidRPr="0000569B">
        <w:t>în</w:t>
      </w:r>
      <w:proofErr w:type="spellEnd"/>
      <w:r w:rsidRPr="0000569B">
        <w:t xml:space="preserve"> CPNP;</w:t>
      </w:r>
    </w:p>
    <w:p w14:paraId="6A33F495" w14:textId="77777777" w:rsidR="00F77376" w:rsidRPr="0000569B" w:rsidRDefault="00F77376" w:rsidP="00F77376">
      <w:proofErr w:type="spellStart"/>
      <w:r w:rsidRPr="0000569B">
        <w:t>Numerele</w:t>
      </w:r>
      <w:proofErr w:type="spellEnd"/>
      <w:r w:rsidRPr="0000569B">
        <w:t xml:space="preserve"> de </w:t>
      </w:r>
      <w:proofErr w:type="spellStart"/>
      <w:r w:rsidRPr="0000569B">
        <w:t>referință</w:t>
      </w:r>
      <w:proofErr w:type="spellEnd"/>
      <w:r w:rsidRPr="0000569B">
        <w:t xml:space="preserve"> din </w:t>
      </w:r>
      <w:proofErr w:type="spellStart"/>
      <w:r w:rsidRPr="0000569B">
        <w:t>portalul</w:t>
      </w:r>
      <w:proofErr w:type="spellEnd"/>
      <w:r w:rsidRPr="0000569B">
        <w:t xml:space="preserve"> CPNP </w:t>
      </w:r>
      <w:proofErr w:type="spellStart"/>
      <w:r w:rsidRPr="0000569B">
        <w:t>pentru</w:t>
      </w:r>
      <w:proofErr w:type="spellEnd"/>
      <w:r w:rsidRPr="0000569B">
        <w:t xml:space="preserve"> </w:t>
      </w:r>
      <w:proofErr w:type="spellStart"/>
      <w:r w:rsidRPr="0000569B">
        <w:t>produsele</w:t>
      </w:r>
      <w:proofErr w:type="spellEnd"/>
      <w:r w:rsidRPr="0000569B">
        <w:t xml:space="preserve"> </w:t>
      </w:r>
      <w:proofErr w:type="spellStart"/>
      <w:r w:rsidRPr="0000569B">
        <w:t>înregistrate</w:t>
      </w:r>
      <w:proofErr w:type="spellEnd"/>
      <w:r w:rsidRPr="0000569B">
        <w:t xml:space="preserve"> </w:t>
      </w:r>
      <w:proofErr w:type="spellStart"/>
      <w:r w:rsidRPr="0000569B">
        <w:t>în</w:t>
      </w:r>
      <w:proofErr w:type="spellEnd"/>
      <w:r w:rsidRPr="0000569B">
        <w:t xml:space="preserve"> portal.</w:t>
      </w:r>
    </w:p>
    <w:p w14:paraId="663AEEE3" w14:textId="77777777" w:rsidR="00F77376" w:rsidRPr="0000569B" w:rsidRDefault="00F77376" w:rsidP="00F77376"/>
    <w:p w14:paraId="7DEB76D8" w14:textId="77777777" w:rsidR="00F77376" w:rsidRPr="0000569B" w:rsidRDefault="00F77376" w:rsidP="00F77376">
      <w:pPr>
        <w:spacing w:after="160" w:line="259" w:lineRule="auto"/>
        <w:rPr>
          <w:i/>
          <w:iCs/>
        </w:rPr>
      </w:pPr>
      <w:proofErr w:type="spellStart"/>
      <w:r w:rsidRPr="0000569B">
        <w:rPr>
          <w:b/>
          <w:bCs/>
          <w:i/>
          <w:iCs/>
        </w:rPr>
        <w:t>Notă</w:t>
      </w:r>
      <w:proofErr w:type="spellEnd"/>
      <w:r w:rsidRPr="0000569B">
        <w:rPr>
          <w:b/>
          <w:bCs/>
          <w:i/>
          <w:iCs/>
        </w:rPr>
        <w:t>.</w:t>
      </w:r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Formularele</w:t>
      </w:r>
      <w:proofErr w:type="spellEnd"/>
      <w:r w:rsidRPr="0000569B">
        <w:rPr>
          <w:i/>
          <w:iCs/>
        </w:rPr>
        <w:t xml:space="preserve"> de </w:t>
      </w:r>
      <w:proofErr w:type="spellStart"/>
      <w:r w:rsidRPr="0000569B">
        <w:rPr>
          <w:i/>
          <w:iCs/>
        </w:rPr>
        <w:t>notificare</w:t>
      </w:r>
      <w:proofErr w:type="spellEnd"/>
      <w:r w:rsidRPr="0000569B">
        <w:rPr>
          <w:i/>
          <w:iCs/>
        </w:rPr>
        <w:t xml:space="preserve"> pot fi </w:t>
      </w:r>
      <w:proofErr w:type="spellStart"/>
      <w:r w:rsidRPr="0000569B">
        <w:rPr>
          <w:i/>
          <w:iCs/>
        </w:rPr>
        <w:t>completate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pentru</w:t>
      </w:r>
      <w:proofErr w:type="spellEnd"/>
      <w:r w:rsidRPr="0000569B">
        <w:rPr>
          <w:i/>
          <w:iCs/>
        </w:rPr>
        <w:t xml:space="preserve"> un </w:t>
      </w:r>
      <w:proofErr w:type="spellStart"/>
      <w:r w:rsidRPr="0000569B">
        <w:rPr>
          <w:i/>
          <w:iCs/>
        </w:rPr>
        <w:t>singur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produs</w:t>
      </w:r>
      <w:proofErr w:type="spellEnd"/>
      <w:r w:rsidRPr="0000569B">
        <w:rPr>
          <w:i/>
          <w:iCs/>
        </w:rPr>
        <w:t xml:space="preserve"> s-au o </w:t>
      </w:r>
      <w:proofErr w:type="spellStart"/>
      <w:r w:rsidRPr="0000569B">
        <w:rPr>
          <w:i/>
          <w:iCs/>
        </w:rPr>
        <w:t>categorie</w:t>
      </w:r>
      <w:proofErr w:type="spellEnd"/>
      <w:r w:rsidRPr="0000569B">
        <w:rPr>
          <w:i/>
          <w:iCs/>
        </w:rPr>
        <w:t xml:space="preserve"> de </w:t>
      </w:r>
      <w:proofErr w:type="spellStart"/>
      <w:r w:rsidRPr="0000569B">
        <w:rPr>
          <w:i/>
          <w:iCs/>
        </w:rPr>
        <w:t>produse</w:t>
      </w:r>
      <w:proofErr w:type="spellEnd"/>
      <w:r w:rsidRPr="0000569B">
        <w:rPr>
          <w:i/>
          <w:iCs/>
        </w:rPr>
        <w:t xml:space="preserve">, </w:t>
      </w:r>
      <w:proofErr w:type="spellStart"/>
      <w:r w:rsidRPr="0000569B">
        <w:rPr>
          <w:i/>
          <w:iCs/>
        </w:rPr>
        <w:t>astfel</w:t>
      </w:r>
      <w:proofErr w:type="spellEnd"/>
      <w:r w:rsidRPr="0000569B">
        <w:rPr>
          <w:i/>
          <w:iCs/>
        </w:rPr>
        <w:t xml:space="preserve"> cum sunt </w:t>
      </w:r>
      <w:proofErr w:type="spellStart"/>
      <w:r w:rsidRPr="0000569B">
        <w:rPr>
          <w:i/>
          <w:iCs/>
        </w:rPr>
        <w:t>prevăzute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în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anexa</w:t>
      </w:r>
      <w:proofErr w:type="spellEnd"/>
      <w:r w:rsidRPr="0000569B">
        <w:rPr>
          <w:i/>
          <w:iCs/>
        </w:rPr>
        <w:t xml:space="preserve"> nr. la </w:t>
      </w:r>
      <w:proofErr w:type="spellStart"/>
      <w:r w:rsidRPr="0000569B">
        <w:rPr>
          <w:i/>
          <w:iCs/>
        </w:rPr>
        <w:t>Regulament</w:t>
      </w:r>
      <w:proofErr w:type="spellEnd"/>
      <w:r w:rsidRPr="0000569B">
        <w:rPr>
          <w:i/>
          <w:iCs/>
        </w:rPr>
        <w:t xml:space="preserve">. </w:t>
      </w:r>
      <w:proofErr w:type="spellStart"/>
      <w:r w:rsidRPr="0000569B">
        <w:rPr>
          <w:i/>
          <w:iCs/>
        </w:rPr>
        <w:t>În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cazul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categoriilor</w:t>
      </w:r>
      <w:proofErr w:type="spellEnd"/>
      <w:r w:rsidRPr="0000569B">
        <w:rPr>
          <w:i/>
          <w:iCs/>
        </w:rPr>
        <w:t xml:space="preserve"> de </w:t>
      </w:r>
      <w:proofErr w:type="spellStart"/>
      <w:r w:rsidRPr="0000569B">
        <w:rPr>
          <w:i/>
          <w:iCs/>
        </w:rPr>
        <w:t>produse</w:t>
      </w:r>
      <w:proofErr w:type="spellEnd"/>
      <w:r w:rsidRPr="0000569B">
        <w:rPr>
          <w:i/>
          <w:iCs/>
        </w:rPr>
        <w:t xml:space="preserve">, </w:t>
      </w:r>
      <w:proofErr w:type="spellStart"/>
      <w:r w:rsidRPr="0000569B">
        <w:rPr>
          <w:i/>
          <w:iCs/>
        </w:rPr>
        <w:t>formularul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este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însoțit</w:t>
      </w:r>
      <w:proofErr w:type="spellEnd"/>
      <w:r w:rsidRPr="0000569B">
        <w:rPr>
          <w:i/>
          <w:iCs/>
        </w:rPr>
        <w:t xml:space="preserve"> de o </w:t>
      </w:r>
      <w:proofErr w:type="spellStart"/>
      <w:r w:rsidRPr="0000569B">
        <w:rPr>
          <w:i/>
          <w:iCs/>
        </w:rPr>
        <w:t>Anexă</w:t>
      </w:r>
      <w:proofErr w:type="spellEnd"/>
      <w:r w:rsidRPr="0000569B">
        <w:rPr>
          <w:i/>
          <w:iCs/>
        </w:rPr>
        <w:t xml:space="preserve"> cu </w:t>
      </w:r>
      <w:proofErr w:type="spellStart"/>
      <w:r w:rsidRPr="0000569B">
        <w:rPr>
          <w:i/>
          <w:iCs/>
        </w:rPr>
        <w:t>demirile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produselor</w:t>
      </w:r>
      <w:proofErr w:type="spellEnd"/>
      <w:r w:rsidRPr="0000569B">
        <w:rPr>
          <w:i/>
          <w:iCs/>
        </w:rPr>
        <w:t xml:space="preserve"> </w:t>
      </w:r>
      <w:proofErr w:type="spellStart"/>
      <w:r w:rsidRPr="0000569B">
        <w:rPr>
          <w:i/>
          <w:iCs/>
        </w:rPr>
        <w:t>și</w:t>
      </w:r>
      <w:proofErr w:type="spellEnd"/>
      <w:r w:rsidRPr="0000569B">
        <w:rPr>
          <w:i/>
          <w:iCs/>
        </w:rPr>
        <w:t xml:space="preserve"> nr. de </w:t>
      </w:r>
      <w:proofErr w:type="spellStart"/>
      <w:r w:rsidRPr="0000569B">
        <w:rPr>
          <w:i/>
          <w:iCs/>
        </w:rPr>
        <w:t>referință</w:t>
      </w:r>
      <w:proofErr w:type="spellEnd"/>
      <w:r w:rsidRPr="0000569B">
        <w:rPr>
          <w:i/>
          <w:iCs/>
        </w:rPr>
        <w:t xml:space="preserve"> din </w:t>
      </w:r>
      <w:proofErr w:type="spellStart"/>
      <w:r w:rsidRPr="0000569B">
        <w:rPr>
          <w:i/>
          <w:iCs/>
        </w:rPr>
        <w:t>Portalul</w:t>
      </w:r>
      <w:proofErr w:type="spellEnd"/>
      <w:r w:rsidRPr="0000569B">
        <w:rPr>
          <w:i/>
          <w:iCs/>
        </w:rPr>
        <w:t xml:space="preserve"> CPNP.</w:t>
      </w:r>
    </w:p>
    <w:p w14:paraId="4D3B2A63" w14:textId="77777777" w:rsidR="00F77376" w:rsidRPr="0000569B" w:rsidRDefault="00F77376" w:rsidP="00F77376">
      <w:pPr>
        <w:spacing w:after="160" w:line="259" w:lineRule="auto"/>
      </w:pPr>
    </w:p>
    <w:p w14:paraId="71D603C9" w14:textId="77777777" w:rsidR="00F77376" w:rsidRPr="0000569B" w:rsidRDefault="00F77376" w:rsidP="00F77376">
      <w:pPr>
        <w:spacing w:after="160" w:line="259" w:lineRule="auto"/>
      </w:pPr>
      <w:r w:rsidRPr="0000569B">
        <w:t xml:space="preserve">Data </w:t>
      </w:r>
      <w:proofErr w:type="spellStart"/>
      <w:r w:rsidRPr="0000569B">
        <w:t>depunerii</w:t>
      </w:r>
      <w:proofErr w:type="spellEnd"/>
      <w:r w:rsidRPr="0000569B">
        <w:t xml:space="preserve"> </w:t>
      </w:r>
      <w:proofErr w:type="spellStart"/>
      <w:r w:rsidRPr="0000569B">
        <w:t>cererii</w:t>
      </w:r>
      <w:proofErr w:type="spellEnd"/>
      <w:r w:rsidRPr="0000569B">
        <w:t>:</w:t>
      </w:r>
    </w:p>
    <w:p w14:paraId="3A5C1E78" w14:textId="77777777" w:rsidR="00F77376" w:rsidRPr="0000569B" w:rsidRDefault="00F77376" w:rsidP="00F77376">
      <w:pPr>
        <w:spacing w:after="160" w:line="259" w:lineRule="auto"/>
      </w:pPr>
      <w:proofErr w:type="spellStart"/>
      <w:r w:rsidRPr="0000569B">
        <w:t>Semnătura</w:t>
      </w:r>
      <w:proofErr w:type="spellEnd"/>
      <w:r w:rsidRPr="0000569B">
        <w:t xml:space="preserve"> </w:t>
      </w:r>
      <w:proofErr w:type="spellStart"/>
      <w:r w:rsidRPr="0000569B">
        <w:t>electronică</w:t>
      </w:r>
      <w:proofErr w:type="spellEnd"/>
      <w:r w:rsidRPr="0000569B">
        <w:t xml:space="preserve"> _______________________________________________________</w:t>
      </w:r>
    </w:p>
    <w:sectPr w:rsidR="00F77376" w:rsidRPr="0000569B" w:rsidSect="005C3E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460"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87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540" w:hanging="361"/>
      </w:pPr>
    </w:lvl>
    <w:lvl w:ilvl="4">
      <w:numFmt w:val="bullet"/>
      <w:lvlText w:val="•"/>
      <w:lvlJc w:val="left"/>
      <w:pPr>
        <w:ind w:left="4566" w:hanging="361"/>
      </w:pPr>
    </w:lvl>
    <w:lvl w:ilvl="5">
      <w:numFmt w:val="bullet"/>
      <w:lvlText w:val="•"/>
      <w:lvlJc w:val="left"/>
      <w:pPr>
        <w:ind w:left="5593" w:hanging="361"/>
      </w:pPr>
    </w:lvl>
    <w:lvl w:ilvl="6">
      <w:numFmt w:val="bullet"/>
      <w:lvlText w:val="•"/>
      <w:lvlJc w:val="left"/>
      <w:pPr>
        <w:ind w:left="6620" w:hanging="361"/>
      </w:pPr>
    </w:lvl>
    <w:lvl w:ilvl="7">
      <w:numFmt w:val="bullet"/>
      <w:lvlText w:val="•"/>
      <w:lvlJc w:val="left"/>
      <w:pPr>
        <w:ind w:left="7646" w:hanging="361"/>
      </w:pPr>
    </w:lvl>
    <w:lvl w:ilvl="8">
      <w:numFmt w:val="bullet"/>
      <w:lvlText w:val="•"/>
      <w:lvlJc w:val="left"/>
      <w:pPr>
        <w:ind w:left="8673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460" w:hanging="361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487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540" w:hanging="361"/>
      </w:pPr>
    </w:lvl>
    <w:lvl w:ilvl="4">
      <w:numFmt w:val="bullet"/>
      <w:lvlText w:val="•"/>
      <w:lvlJc w:val="left"/>
      <w:pPr>
        <w:ind w:left="4566" w:hanging="361"/>
      </w:pPr>
    </w:lvl>
    <w:lvl w:ilvl="5">
      <w:numFmt w:val="bullet"/>
      <w:lvlText w:val="•"/>
      <w:lvlJc w:val="left"/>
      <w:pPr>
        <w:ind w:left="5593" w:hanging="361"/>
      </w:pPr>
    </w:lvl>
    <w:lvl w:ilvl="6">
      <w:numFmt w:val="bullet"/>
      <w:lvlText w:val="•"/>
      <w:lvlJc w:val="left"/>
      <w:pPr>
        <w:ind w:left="6620" w:hanging="361"/>
      </w:pPr>
    </w:lvl>
    <w:lvl w:ilvl="7">
      <w:numFmt w:val="bullet"/>
      <w:lvlText w:val="•"/>
      <w:lvlJc w:val="left"/>
      <w:pPr>
        <w:ind w:left="7646" w:hanging="361"/>
      </w:pPr>
    </w:lvl>
    <w:lvl w:ilvl="8">
      <w:numFmt w:val="bullet"/>
      <w:lvlText w:val="•"/>
      <w:lvlJc w:val="left"/>
      <w:pPr>
        <w:ind w:left="8673" w:hanging="361"/>
      </w:pPr>
    </w:lvl>
  </w:abstractNum>
  <w:abstractNum w:abstractNumId="2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460" w:hanging="361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487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540" w:hanging="361"/>
      </w:pPr>
    </w:lvl>
    <w:lvl w:ilvl="4">
      <w:numFmt w:val="bullet"/>
      <w:lvlText w:val="•"/>
      <w:lvlJc w:val="left"/>
      <w:pPr>
        <w:ind w:left="4566" w:hanging="361"/>
      </w:pPr>
    </w:lvl>
    <w:lvl w:ilvl="5">
      <w:numFmt w:val="bullet"/>
      <w:lvlText w:val="•"/>
      <w:lvlJc w:val="left"/>
      <w:pPr>
        <w:ind w:left="5593" w:hanging="361"/>
      </w:pPr>
    </w:lvl>
    <w:lvl w:ilvl="6">
      <w:numFmt w:val="bullet"/>
      <w:lvlText w:val="•"/>
      <w:lvlJc w:val="left"/>
      <w:pPr>
        <w:ind w:left="6620" w:hanging="361"/>
      </w:pPr>
    </w:lvl>
    <w:lvl w:ilvl="7">
      <w:numFmt w:val="bullet"/>
      <w:lvlText w:val="•"/>
      <w:lvlJc w:val="left"/>
      <w:pPr>
        <w:ind w:left="7646" w:hanging="361"/>
      </w:pPr>
    </w:lvl>
    <w:lvl w:ilvl="8">
      <w:numFmt w:val="bullet"/>
      <w:lvlText w:val="•"/>
      <w:lvlJc w:val="left"/>
      <w:pPr>
        <w:ind w:left="8673" w:hanging="361"/>
      </w:pPr>
    </w:lvl>
  </w:abstractNum>
  <w:num w:numId="1" w16cid:durableId="19274246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32073855">
    <w:abstractNumId w:val="1"/>
  </w:num>
  <w:num w:numId="3" w16cid:durableId="1470976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06"/>
    <w:rsid w:val="000E45B6"/>
    <w:rsid w:val="002A0BA3"/>
    <w:rsid w:val="002A658F"/>
    <w:rsid w:val="005C3EAD"/>
    <w:rsid w:val="005E5606"/>
    <w:rsid w:val="006602FB"/>
    <w:rsid w:val="009A19F3"/>
    <w:rsid w:val="00CF65BD"/>
    <w:rsid w:val="00ED0AD2"/>
    <w:rsid w:val="00F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7AE"/>
  <w15:chartTrackingRefBased/>
  <w15:docId w15:val="{0B795B24-C702-4E06-884B-1886E1BD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7737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376"/>
    <w:rPr>
      <w:rFonts w:ascii="Arial" w:eastAsia="Times New Roman" w:hAnsi="Arial" w:cs="Times New Roman"/>
      <w:b/>
      <w:kern w:val="28"/>
      <w:sz w:val="28"/>
      <w:szCs w:val="20"/>
      <w:lang w:val="en-US"/>
      <w14:ligatures w14:val="none"/>
    </w:rPr>
  </w:style>
  <w:style w:type="paragraph" w:styleId="a3">
    <w:name w:val="List Paragraph"/>
    <w:aliases w:val="Citation List,References,List_Paragraph,Multilevel para_II,List Paragraph1,Resume Title,Paragraph,List Paragraph (numbered (a)),ReferencesCxSpLast,lp1,Colorful List - Accent 12,Normal 2,Main numbered paragraph,Bullets,Source,Normal 1"/>
    <w:basedOn w:val="a"/>
    <w:link w:val="a4"/>
    <w:uiPriority w:val="34"/>
    <w:qFormat/>
    <w:rsid w:val="00F77376"/>
    <w:pPr>
      <w:ind w:left="720"/>
      <w:contextualSpacing/>
    </w:pPr>
  </w:style>
  <w:style w:type="paragraph" w:styleId="a5">
    <w:name w:val="No Spacing"/>
    <w:uiPriority w:val="1"/>
    <w:qFormat/>
    <w:rsid w:val="00F77376"/>
    <w:pPr>
      <w:spacing w:after="0" w:line="240" w:lineRule="auto"/>
    </w:pPr>
    <w:rPr>
      <w:kern w:val="0"/>
      <w:lang w:val="ro-RO"/>
      <w14:ligatures w14:val="none"/>
    </w:rPr>
  </w:style>
  <w:style w:type="character" w:customStyle="1" w:styleId="a4">
    <w:name w:val="Абзац списка Знак"/>
    <w:aliases w:val="Citation List Знак,References Знак,List_Paragraph Знак,Multilevel para_II Знак,List Paragraph1 Знак,Resume Title Знак,Paragraph Знак,List Paragraph (numbered (a)) Знак,ReferencesCxSpLast Знак,lp1 Знак,Colorful List - Accent 12 Знак"/>
    <w:link w:val="a3"/>
    <w:uiPriority w:val="34"/>
    <w:qFormat/>
    <w:locked/>
    <w:rsid w:val="00F7737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6">
    <w:name w:val="Body Text"/>
    <w:basedOn w:val="a"/>
    <w:link w:val="a7"/>
    <w:uiPriority w:val="1"/>
    <w:unhideWhenUsed/>
    <w:qFormat/>
    <w:rsid w:val="00F77376"/>
    <w:pPr>
      <w:widowControl w:val="0"/>
      <w:autoSpaceDE w:val="0"/>
      <w:autoSpaceDN w:val="0"/>
      <w:adjustRightInd w:val="0"/>
      <w:spacing w:before="20"/>
      <w:ind w:left="460" w:hanging="360"/>
      <w:jc w:val="left"/>
    </w:pPr>
    <w:rPr>
      <w:rFonts w:eastAsiaTheme="minorEastAsia"/>
      <w:sz w:val="22"/>
      <w:szCs w:val="22"/>
      <w:lang w:val="ro-MD" w:eastAsia="ro-MD"/>
    </w:rPr>
  </w:style>
  <w:style w:type="character" w:customStyle="1" w:styleId="a7">
    <w:name w:val="Основной текст Знак"/>
    <w:basedOn w:val="a0"/>
    <w:link w:val="a6"/>
    <w:uiPriority w:val="1"/>
    <w:rsid w:val="00F77376"/>
    <w:rPr>
      <w:rFonts w:ascii="Times New Roman" w:eastAsiaTheme="minorEastAsia" w:hAnsi="Times New Roman" w:cs="Times New Roman"/>
      <w:kern w:val="0"/>
      <w:lang w:eastAsia="ro-M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</dc:creator>
  <cp:keywords/>
  <dc:description/>
  <cp:lastModifiedBy>Admin-S</cp:lastModifiedBy>
  <cp:revision>2</cp:revision>
  <dcterms:created xsi:type="dcterms:W3CDTF">2024-04-10T05:45:00Z</dcterms:created>
  <dcterms:modified xsi:type="dcterms:W3CDTF">2024-04-10T05:47:00Z</dcterms:modified>
</cp:coreProperties>
</file>