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7F14" w14:textId="77777777" w:rsidR="00CF214C" w:rsidRPr="009A263F" w:rsidRDefault="00CF214C" w:rsidP="00FF42EF">
      <w:pPr>
        <w:pStyle w:val="1"/>
        <w:jc w:val="right"/>
        <w:rPr>
          <w:szCs w:val="28"/>
        </w:rPr>
      </w:pPr>
      <w:r w:rsidRPr="009A263F">
        <w:rPr>
          <w:szCs w:val="28"/>
        </w:rPr>
        <w:t xml:space="preserve">           </w:t>
      </w:r>
      <w:r w:rsidR="007C1CF6" w:rsidRPr="009A263F">
        <w:rPr>
          <w:szCs w:val="28"/>
        </w:rPr>
        <w:t xml:space="preserve">                               </w:t>
      </w:r>
      <w:r w:rsidRPr="009A263F">
        <w:rPr>
          <w:szCs w:val="28"/>
        </w:rPr>
        <w:t xml:space="preserve">                                                            Proiect</w:t>
      </w:r>
    </w:p>
    <w:p w14:paraId="5C402BFF" w14:textId="77777777" w:rsidR="00FF42EF" w:rsidRDefault="00FF42EF" w:rsidP="00CF214C">
      <w:pPr>
        <w:pStyle w:val="1"/>
        <w:jc w:val="center"/>
        <w:rPr>
          <w:b w:val="0"/>
          <w:szCs w:val="28"/>
        </w:rPr>
      </w:pPr>
    </w:p>
    <w:p w14:paraId="77CD2338" w14:textId="77777777" w:rsidR="00FF42EF" w:rsidRDefault="00FF42EF" w:rsidP="00CF214C">
      <w:pPr>
        <w:pStyle w:val="1"/>
        <w:jc w:val="center"/>
        <w:rPr>
          <w:b w:val="0"/>
          <w:szCs w:val="28"/>
        </w:rPr>
      </w:pPr>
    </w:p>
    <w:p w14:paraId="3A932A7A" w14:textId="77777777" w:rsidR="00FF42EF" w:rsidRDefault="00FF42EF" w:rsidP="00CF214C">
      <w:pPr>
        <w:pStyle w:val="1"/>
        <w:jc w:val="center"/>
        <w:rPr>
          <w:b w:val="0"/>
          <w:szCs w:val="28"/>
        </w:rPr>
      </w:pPr>
    </w:p>
    <w:p w14:paraId="5DB31AAD" w14:textId="13CD005A" w:rsidR="00CF214C" w:rsidRPr="009A263F" w:rsidRDefault="00CF214C" w:rsidP="00CF214C">
      <w:pPr>
        <w:pStyle w:val="1"/>
        <w:jc w:val="center"/>
        <w:rPr>
          <w:b w:val="0"/>
          <w:szCs w:val="28"/>
        </w:rPr>
      </w:pPr>
      <w:bookmarkStart w:id="0" w:name="_GoBack"/>
      <w:bookmarkEnd w:id="0"/>
      <w:r w:rsidRPr="009A263F">
        <w:rPr>
          <w:b w:val="0"/>
          <w:szCs w:val="28"/>
        </w:rPr>
        <w:t>GUVERNUL REPUBLICII MOLDOVA</w:t>
      </w:r>
    </w:p>
    <w:p w14:paraId="3B1334B7" w14:textId="77777777" w:rsidR="00CF214C" w:rsidRPr="009A263F" w:rsidRDefault="00CF214C" w:rsidP="00CF214C">
      <w:pPr>
        <w:pStyle w:val="1"/>
        <w:jc w:val="center"/>
        <w:rPr>
          <w:b w:val="0"/>
          <w:szCs w:val="28"/>
        </w:rPr>
      </w:pPr>
    </w:p>
    <w:p w14:paraId="6ADA3076" w14:textId="77777777" w:rsidR="00CF214C" w:rsidRPr="009A263F" w:rsidRDefault="00CF214C" w:rsidP="00CF214C">
      <w:pPr>
        <w:pStyle w:val="1"/>
        <w:jc w:val="center"/>
        <w:rPr>
          <w:szCs w:val="28"/>
        </w:rPr>
      </w:pPr>
      <w:r w:rsidRPr="009A263F">
        <w:rPr>
          <w:szCs w:val="28"/>
        </w:rPr>
        <w:t>HOTARÎRE</w:t>
      </w:r>
    </w:p>
    <w:p w14:paraId="4F8212DB" w14:textId="77777777" w:rsidR="00CF214C" w:rsidRPr="009A263F" w:rsidRDefault="00CF214C" w:rsidP="00CF214C">
      <w:pPr>
        <w:pStyle w:val="1"/>
        <w:jc w:val="center"/>
        <w:rPr>
          <w:b w:val="0"/>
          <w:szCs w:val="28"/>
        </w:rPr>
      </w:pPr>
      <w:r w:rsidRPr="009A263F">
        <w:rPr>
          <w:b w:val="0"/>
          <w:szCs w:val="28"/>
        </w:rPr>
        <w:t>nr. ______</w:t>
      </w:r>
      <w:r w:rsidR="0039074B" w:rsidRPr="009A263F">
        <w:rPr>
          <w:b w:val="0"/>
          <w:szCs w:val="28"/>
        </w:rPr>
        <w:t>______</w:t>
      </w:r>
      <w:r w:rsidRPr="009A263F">
        <w:rPr>
          <w:b w:val="0"/>
          <w:szCs w:val="28"/>
        </w:rPr>
        <w:t>din ____</w:t>
      </w:r>
      <w:r w:rsidR="000F542C" w:rsidRPr="009A263F">
        <w:rPr>
          <w:b w:val="0"/>
          <w:szCs w:val="28"/>
        </w:rPr>
        <w:t>________2022</w:t>
      </w:r>
    </w:p>
    <w:p w14:paraId="4C1A3C4A" w14:textId="77777777" w:rsidR="00CF214C" w:rsidRPr="009A263F" w:rsidRDefault="00CF214C" w:rsidP="002947FD">
      <w:pPr>
        <w:pStyle w:val="1"/>
        <w:jc w:val="center"/>
      </w:pPr>
      <w:r w:rsidRPr="009A263F">
        <w:rPr>
          <w:b w:val="0"/>
          <w:szCs w:val="28"/>
        </w:rPr>
        <w:t>Chişinău</w:t>
      </w:r>
    </w:p>
    <w:p w14:paraId="2587CFD5" w14:textId="77777777" w:rsidR="00E009C5" w:rsidRPr="009A263F" w:rsidRDefault="00E009C5" w:rsidP="00A47F72">
      <w:pPr>
        <w:jc w:val="center"/>
        <w:rPr>
          <w:rFonts w:ascii="Times New Roman" w:hAnsi="Times New Roman" w:cs="Times New Roman"/>
          <w:b/>
          <w:sz w:val="28"/>
          <w:szCs w:val="28"/>
          <w:lang w:val="ro-RO"/>
        </w:rPr>
      </w:pPr>
    </w:p>
    <w:p w14:paraId="663CD5E6" w14:textId="77777777" w:rsidR="00531630" w:rsidRPr="009A263F" w:rsidRDefault="00CF214C" w:rsidP="00A47F72">
      <w:pPr>
        <w:jc w:val="center"/>
        <w:rPr>
          <w:rFonts w:ascii="Times New Roman" w:eastAsia="Times New Roman" w:hAnsi="Times New Roman" w:cs="Times New Roman"/>
          <w:b/>
          <w:bCs/>
          <w:color w:val="000000"/>
          <w:sz w:val="28"/>
          <w:szCs w:val="28"/>
          <w:lang w:val="ro-RO" w:eastAsia="ru-RU"/>
        </w:rPr>
      </w:pPr>
      <w:r w:rsidRPr="009A263F">
        <w:rPr>
          <w:rFonts w:ascii="Times New Roman" w:hAnsi="Times New Roman" w:cs="Times New Roman"/>
          <w:b/>
          <w:sz w:val="28"/>
          <w:szCs w:val="28"/>
          <w:lang w:val="ro-RO"/>
        </w:rPr>
        <w:t>Cu privire la modificările ș</w:t>
      </w:r>
      <w:r w:rsidR="00D55F5A" w:rsidRPr="009A263F">
        <w:rPr>
          <w:rFonts w:ascii="Times New Roman" w:hAnsi="Times New Roman" w:cs="Times New Roman"/>
          <w:b/>
          <w:sz w:val="28"/>
          <w:szCs w:val="28"/>
          <w:lang w:val="ro-RO"/>
        </w:rPr>
        <w:t>i completările Hotărîrii</w:t>
      </w:r>
      <w:r w:rsidRPr="009A263F">
        <w:rPr>
          <w:rFonts w:ascii="Times New Roman" w:hAnsi="Times New Roman" w:cs="Times New Roman"/>
          <w:b/>
          <w:sz w:val="28"/>
          <w:szCs w:val="28"/>
          <w:lang w:val="ro-RO"/>
        </w:rPr>
        <w:t xml:space="preserve"> Guvernului nr. 1211 din 04.11.2016 </w:t>
      </w:r>
      <w:r w:rsidRPr="009A263F">
        <w:rPr>
          <w:rFonts w:ascii="Times New Roman" w:eastAsia="Times New Roman" w:hAnsi="Times New Roman" w:cs="Times New Roman"/>
          <w:b/>
          <w:bCs/>
          <w:color w:val="000000"/>
          <w:sz w:val="28"/>
          <w:szCs w:val="28"/>
          <w:lang w:val="ro-RO" w:eastAsia="ru-RU"/>
        </w:rPr>
        <w:t>cu privire la aprobarea Regulamentului sanitar pentru instituţiile de educaţie timpurie</w:t>
      </w:r>
    </w:p>
    <w:p w14:paraId="46E6C93F" w14:textId="77777777" w:rsidR="00D70E67" w:rsidRPr="009A263F" w:rsidRDefault="00D70E67" w:rsidP="00D70E67">
      <w:pPr>
        <w:rPr>
          <w:rFonts w:ascii="Times New Roman" w:eastAsia="Times New Roman" w:hAnsi="Times New Roman" w:cs="Times New Roman"/>
          <w:b/>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 xml:space="preserve">Guvernul </w:t>
      </w:r>
      <w:r w:rsidRPr="009A263F">
        <w:rPr>
          <w:rFonts w:ascii="Times New Roman" w:eastAsia="Times New Roman" w:hAnsi="Times New Roman" w:cs="Times New Roman"/>
          <w:b/>
          <w:bCs/>
          <w:color w:val="000000"/>
          <w:sz w:val="28"/>
          <w:szCs w:val="28"/>
          <w:lang w:val="ro-RO" w:eastAsia="ru-RU"/>
        </w:rPr>
        <w:t>HOTĂRĂȘTE:</w:t>
      </w:r>
    </w:p>
    <w:p w14:paraId="1EC356EC" w14:textId="77777777" w:rsidR="009B2507" w:rsidRPr="009A263F" w:rsidRDefault="00CF214C" w:rsidP="00D74D5D">
      <w:pPr>
        <w:pStyle w:val="a3"/>
        <w:numPr>
          <w:ilvl w:val="0"/>
          <w:numId w:val="10"/>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hAnsi="Times New Roman" w:cs="Times New Roman"/>
          <w:sz w:val="28"/>
          <w:szCs w:val="28"/>
          <w:lang w:val="ro-RO"/>
        </w:rPr>
        <w:t>Se aprobă modificările ș</w:t>
      </w:r>
      <w:r w:rsidR="00D55F5A" w:rsidRPr="009A263F">
        <w:rPr>
          <w:rFonts w:ascii="Times New Roman" w:hAnsi="Times New Roman" w:cs="Times New Roman"/>
          <w:sz w:val="28"/>
          <w:szCs w:val="28"/>
          <w:lang w:val="ro-RO"/>
        </w:rPr>
        <w:t>i completările</w:t>
      </w:r>
      <w:r w:rsidRPr="009A263F">
        <w:rPr>
          <w:rFonts w:ascii="Times New Roman" w:hAnsi="Times New Roman" w:cs="Times New Roman"/>
          <w:sz w:val="28"/>
          <w:szCs w:val="28"/>
          <w:lang w:val="ro-RO"/>
        </w:rPr>
        <w:t xml:space="preserve"> </w:t>
      </w:r>
      <w:r w:rsidR="00D55F5A" w:rsidRPr="009A263F">
        <w:rPr>
          <w:rFonts w:ascii="Times New Roman" w:hAnsi="Times New Roman" w:cs="Times New Roman"/>
          <w:sz w:val="28"/>
          <w:szCs w:val="28"/>
          <w:lang w:val="ro-RO"/>
        </w:rPr>
        <w:t>Hotărîrii</w:t>
      </w:r>
      <w:r w:rsidRPr="009A263F">
        <w:rPr>
          <w:rFonts w:ascii="Times New Roman" w:hAnsi="Times New Roman" w:cs="Times New Roman"/>
          <w:sz w:val="28"/>
          <w:szCs w:val="28"/>
          <w:lang w:val="ro-RO"/>
        </w:rPr>
        <w:t xml:space="preserve"> Guvernului nr. 1211 din 04.11.2016 </w:t>
      </w:r>
      <w:r w:rsidRPr="009A263F">
        <w:rPr>
          <w:rFonts w:ascii="Times New Roman" w:eastAsia="Times New Roman" w:hAnsi="Times New Roman" w:cs="Times New Roman"/>
          <w:bCs/>
          <w:color w:val="000000"/>
          <w:sz w:val="28"/>
          <w:szCs w:val="28"/>
          <w:lang w:val="ro-RO" w:eastAsia="ru-RU"/>
        </w:rPr>
        <w:t>cu privire la aprobarea Regulamentului sanitar pentru instituţiile de educaţie timpurie (Monitorul Ofi</w:t>
      </w:r>
      <w:r w:rsidR="009B2507" w:rsidRPr="009A263F">
        <w:rPr>
          <w:rFonts w:ascii="Times New Roman" w:eastAsia="Times New Roman" w:hAnsi="Times New Roman" w:cs="Times New Roman"/>
          <w:bCs/>
          <w:color w:val="000000"/>
          <w:sz w:val="28"/>
          <w:szCs w:val="28"/>
          <w:lang w:val="ro-RO" w:eastAsia="ru-RU"/>
        </w:rPr>
        <w:t>cial al Republicii Moldova, 2016, nr. 388-398, art. 1310</w:t>
      </w:r>
      <w:r w:rsidRPr="009A263F">
        <w:rPr>
          <w:rFonts w:ascii="Times New Roman" w:eastAsia="Times New Roman" w:hAnsi="Times New Roman" w:cs="Times New Roman"/>
          <w:bCs/>
          <w:color w:val="000000"/>
          <w:sz w:val="28"/>
          <w:szCs w:val="28"/>
          <w:lang w:val="ro-RO" w:eastAsia="ru-RU"/>
        </w:rPr>
        <w:t xml:space="preserve">) după cum urmează: </w:t>
      </w:r>
    </w:p>
    <w:p w14:paraId="46EA57D4" w14:textId="77777777" w:rsidR="00B819C1" w:rsidRPr="009A263F" w:rsidRDefault="00B819C1" w:rsidP="00EE59C3">
      <w:pPr>
        <w:pStyle w:val="a3"/>
        <w:numPr>
          <w:ilvl w:val="0"/>
          <w:numId w:val="4"/>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hAnsi="Times New Roman" w:cs="Times New Roman"/>
          <w:sz w:val="28"/>
          <w:szCs w:val="28"/>
          <w:lang w:val="ro-RO"/>
        </w:rPr>
        <w:t>La capitolul</w:t>
      </w:r>
      <w:r w:rsidR="00E34281" w:rsidRPr="009A263F">
        <w:rPr>
          <w:rFonts w:ascii="Times New Roman" w:hAnsi="Times New Roman" w:cs="Times New Roman"/>
          <w:sz w:val="28"/>
          <w:szCs w:val="28"/>
          <w:lang w:val="ro-RO"/>
        </w:rPr>
        <w:t xml:space="preserve"> I. </w:t>
      </w:r>
      <w:r w:rsidRPr="009A263F">
        <w:rPr>
          <w:rFonts w:ascii="Times New Roman" w:hAnsi="Times New Roman" w:cs="Times New Roman"/>
          <w:sz w:val="28"/>
          <w:szCs w:val="28"/>
          <w:lang w:val="ro-RO"/>
        </w:rPr>
        <w:t xml:space="preserve">Dispoziții generale, punctul 6 </w:t>
      </w:r>
      <w:r w:rsidR="00577B38" w:rsidRPr="009A263F">
        <w:rPr>
          <w:rFonts w:ascii="Times New Roman" w:hAnsi="Times New Roman" w:cs="Times New Roman"/>
          <w:sz w:val="28"/>
          <w:szCs w:val="28"/>
          <w:lang w:val="ro-RO"/>
        </w:rPr>
        <w:t xml:space="preserve">după cuvântul „trebuie” </w:t>
      </w:r>
      <w:r w:rsidRPr="009A263F">
        <w:rPr>
          <w:rFonts w:ascii="Times New Roman" w:hAnsi="Times New Roman" w:cs="Times New Roman"/>
          <w:sz w:val="28"/>
          <w:szCs w:val="28"/>
          <w:lang w:val="ro-RO"/>
        </w:rPr>
        <w:t xml:space="preserve">se completează cu cuvintele </w:t>
      </w:r>
      <w:r w:rsidRPr="009A263F">
        <w:rPr>
          <w:rFonts w:ascii="Times New Roman" w:eastAsia="Times New Roman" w:hAnsi="Times New Roman" w:cs="Times New Roman"/>
          <w:bCs/>
          <w:color w:val="000000"/>
          <w:sz w:val="28"/>
          <w:szCs w:val="28"/>
          <w:lang w:val="ro-RO" w:eastAsia="ru-RU"/>
        </w:rPr>
        <w:t>„</w:t>
      </w:r>
      <w:r w:rsidR="00577B38" w:rsidRPr="009A263F">
        <w:rPr>
          <w:rFonts w:ascii="Times New Roman" w:hAnsi="Times New Roman" w:cs="Times New Roman"/>
          <w:sz w:val="28"/>
          <w:szCs w:val="28"/>
          <w:lang w:val="ro-RO"/>
        </w:rPr>
        <w:t>avizate</w:t>
      </w:r>
      <w:r w:rsidRPr="009A263F">
        <w:rPr>
          <w:rFonts w:ascii="Times New Roman" w:hAnsi="Times New Roman" w:cs="Times New Roman"/>
          <w:sz w:val="28"/>
          <w:szCs w:val="28"/>
          <w:lang w:val="ro-RO"/>
        </w:rPr>
        <w:t xml:space="preserve"> sani</w:t>
      </w:r>
      <w:r w:rsidR="00577B38" w:rsidRPr="009A263F">
        <w:rPr>
          <w:rFonts w:ascii="Times New Roman" w:hAnsi="Times New Roman" w:cs="Times New Roman"/>
          <w:sz w:val="28"/>
          <w:szCs w:val="28"/>
          <w:lang w:val="ro-RO"/>
        </w:rPr>
        <w:t>tar și</w:t>
      </w:r>
      <w:r w:rsidRPr="009A263F">
        <w:rPr>
          <w:rFonts w:ascii="Times New Roman" w:eastAsia="Times New Roman" w:hAnsi="Times New Roman" w:cs="Times New Roman"/>
          <w:bCs/>
          <w:color w:val="000000"/>
          <w:sz w:val="28"/>
          <w:szCs w:val="28"/>
          <w:lang w:val="ro-RO" w:eastAsia="ru-RU"/>
        </w:rPr>
        <w:t>”</w:t>
      </w:r>
      <w:r w:rsidR="00577B38" w:rsidRPr="009A263F">
        <w:rPr>
          <w:rFonts w:ascii="Times New Roman" w:eastAsia="Times New Roman" w:hAnsi="Times New Roman" w:cs="Times New Roman"/>
          <w:bCs/>
          <w:color w:val="000000"/>
          <w:sz w:val="28"/>
          <w:szCs w:val="28"/>
          <w:lang w:val="ro-RO" w:eastAsia="ru-RU"/>
        </w:rPr>
        <w:t>, apoi urmează după text</w:t>
      </w:r>
      <w:r w:rsidRPr="009A263F">
        <w:rPr>
          <w:rFonts w:ascii="Times New Roman" w:hAnsi="Times New Roman" w:cs="Times New Roman"/>
          <w:sz w:val="28"/>
          <w:szCs w:val="28"/>
          <w:lang w:val="ro-RO"/>
        </w:rPr>
        <w:t xml:space="preserve">. </w:t>
      </w:r>
    </w:p>
    <w:p w14:paraId="27382D6B" w14:textId="77777777" w:rsidR="003A5107" w:rsidRPr="009A263F" w:rsidRDefault="003A5107" w:rsidP="003A5107">
      <w:pPr>
        <w:pStyle w:val="a3"/>
        <w:numPr>
          <w:ilvl w:val="0"/>
          <w:numId w:val="4"/>
        </w:numPr>
        <w:spacing w:after="0" w:line="240" w:lineRule="auto"/>
        <w:jc w:val="both"/>
        <w:rPr>
          <w:rFonts w:ascii="Times New Roman" w:hAnsi="Times New Roman" w:cs="Times New Roman"/>
          <w:color w:val="000000"/>
          <w:sz w:val="28"/>
          <w:szCs w:val="28"/>
          <w:lang w:val="ro-RO"/>
        </w:rPr>
      </w:pPr>
      <w:r w:rsidRPr="009A263F">
        <w:rPr>
          <w:rFonts w:ascii="Times New Roman" w:hAnsi="Times New Roman" w:cs="Times New Roman"/>
          <w:color w:val="000000"/>
          <w:sz w:val="28"/>
          <w:szCs w:val="28"/>
          <w:lang w:val="ro-RO"/>
        </w:rPr>
        <w:t>La pct.19 cuvintele „în construcții NCM C. 01.02-99 „Proiectarea construcțiilor pentru grădinițe de copii” (aprobat de Ministerul Dezvoltării Regionale şi Construcțiilor prin ordinul nr. 239 din 21 decembrie 1998, cu aplicare din 1 ianuarie 1991)” se substituie cu cuvintele „</w:t>
      </w:r>
      <w:r w:rsidRPr="009A263F">
        <w:rPr>
          <w:rFonts w:ascii="Times New Roman" w:hAnsi="Times New Roman" w:cs="Times New Roman"/>
          <w:i/>
          <w:sz w:val="28"/>
          <w:szCs w:val="28"/>
          <w:lang w:val="ro-RO"/>
        </w:rPr>
        <w:t>și standardelor în construcții în vigoare”</w:t>
      </w:r>
      <w:r w:rsidRPr="009A263F">
        <w:rPr>
          <w:rFonts w:ascii="Times New Roman" w:hAnsi="Times New Roman" w:cs="Times New Roman"/>
          <w:color w:val="000000"/>
          <w:sz w:val="28"/>
          <w:szCs w:val="28"/>
          <w:lang w:val="ro-RO"/>
        </w:rPr>
        <w:t>.</w:t>
      </w:r>
    </w:p>
    <w:p w14:paraId="31332DB3" w14:textId="77777777" w:rsidR="003A5107" w:rsidRPr="009A263F" w:rsidRDefault="003A5107" w:rsidP="003A5107">
      <w:pPr>
        <w:pStyle w:val="a3"/>
        <w:numPr>
          <w:ilvl w:val="0"/>
          <w:numId w:val="4"/>
        </w:numPr>
        <w:spacing w:after="0" w:line="240" w:lineRule="auto"/>
        <w:jc w:val="both"/>
        <w:rPr>
          <w:rFonts w:ascii="Times New Roman" w:hAnsi="Times New Roman" w:cs="Times New Roman"/>
          <w:color w:val="000000"/>
          <w:sz w:val="28"/>
          <w:szCs w:val="28"/>
          <w:lang w:val="ro-RO"/>
        </w:rPr>
      </w:pPr>
      <w:r w:rsidRPr="009A263F">
        <w:rPr>
          <w:rFonts w:ascii="Times New Roman" w:hAnsi="Times New Roman" w:cs="Times New Roman"/>
          <w:color w:val="000000"/>
          <w:sz w:val="28"/>
          <w:szCs w:val="28"/>
          <w:lang w:val="ro-RO"/>
        </w:rPr>
        <w:t xml:space="preserve">La pct. 21 cuvintele „de stat în construcții: CP C.01.02-2014 „Proiectarea clădirilor şi construcțiilor cu considerarea accesibilității pentru persoanele cu dizabilități. Prevederi generale” şi NCM C.01.06-2014 „Cerințe generale de securitate pentru obiectele de construcție la folosirea şi accesibilitatea lor pentru persoanele cu dizabilități”se substituie cu cuvintele </w:t>
      </w:r>
      <w:r w:rsidR="0094189F" w:rsidRPr="009A263F">
        <w:rPr>
          <w:rFonts w:ascii="Times New Roman" w:hAnsi="Times New Roman" w:cs="Times New Roman"/>
          <w:color w:val="000000"/>
          <w:sz w:val="28"/>
          <w:szCs w:val="28"/>
          <w:lang w:val="ro-RO"/>
        </w:rPr>
        <w:t>„</w:t>
      </w:r>
      <w:r w:rsidRPr="009A263F">
        <w:rPr>
          <w:rFonts w:ascii="Times New Roman" w:hAnsi="Times New Roman" w:cs="Times New Roman"/>
          <w:sz w:val="28"/>
          <w:szCs w:val="28"/>
          <w:lang w:val="ro-RO"/>
        </w:rPr>
        <w:t>și standardelor în construcții în vigoare”.</w:t>
      </w:r>
    </w:p>
    <w:p w14:paraId="136CFEFA" w14:textId="77777777" w:rsidR="00B25144" w:rsidRPr="009A263F" w:rsidRDefault="00B25144" w:rsidP="00B25144">
      <w:pPr>
        <w:pStyle w:val="a3"/>
        <w:numPr>
          <w:ilvl w:val="0"/>
          <w:numId w:val="4"/>
        </w:numPr>
        <w:spacing w:after="0" w:line="240" w:lineRule="auto"/>
        <w:jc w:val="both"/>
        <w:rPr>
          <w:rFonts w:ascii="Times New Roman" w:hAnsi="Times New Roman" w:cs="Times New Roman"/>
          <w:color w:val="000000"/>
          <w:sz w:val="20"/>
          <w:szCs w:val="20"/>
          <w:lang w:val="ro-RO"/>
        </w:rPr>
      </w:pPr>
      <w:r w:rsidRPr="009A263F">
        <w:rPr>
          <w:rFonts w:ascii="Times New Roman" w:eastAsia="Times New Roman" w:hAnsi="Times New Roman" w:cs="Times New Roman"/>
          <w:bCs/>
          <w:color w:val="000000"/>
          <w:sz w:val="28"/>
          <w:szCs w:val="28"/>
          <w:lang w:val="ro-RO" w:eastAsia="ru-RU"/>
        </w:rPr>
        <w:t>La pct.47 cuvintele „</w:t>
      </w:r>
      <w:r w:rsidRPr="009A263F">
        <w:rPr>
          <w:rFonts w:ascii="Times New Roman" w:hAnsi="Times New Roman" w:cs="Times New Roman"/>
          <w:color w:val="000000"/>
          <w:sz w:val="28"/>
          <w:szCs w:val="28"/>
          <w:lang w:val="ro-RO"/>
        </w:rPr>
        <w:t xml:space="preserve">în construcții NCM C. 01.02-99 „Proiectarea construcțiilor pentru grădinițe de copii”se substituie cu cuvintele </w:t>
      </w:r>
      <w:r w:rsidR="0094189F" w:rsidRPr="009A263F">
        <w:rPr>
          <w:rFonts w:ascii="Times New Roman" w:hAnsi="Times New Roman" w:cs="Times New Roman"/>
          <w:color w:val="000000"/>
          <w:sz w:val="28"/>
          <w:szCs w:val="28"/>
          <w:lang w:val="ro-RO"/>
        </w:rPr>
        <w:t>„</w:t>
      </w:r>
      <w:r w:rsidRPr="009A263F">
        <w:rPr>
          <w:rFonts w:ascii="Times New Roman" w:hAnsi="Times New Roman" w:cs="Times New Roman"/>
          <w:sz w:val="28"/>
          <w:szCs w:val="28"/>
          <w:lang w:val="ro-RO"/>
        </w:rPr>
        <w:t>și standardelor în construcții în vigoare”.</w:t>
      </w:r>
    </w:p>
    <w:p w14:paraId="577E7338" w14:textId="77777777" w:rsidR="00F35005" w:rsidRPr="009A263F" w:rsidRDefault="00F35005" w:rsidP="00F35005">
      <w:pPr>
        <w:pStyle w:val="a3"/>
        <w:numPr>
          <w:ilvl w:val="0"/>
          <w:numId w:val="4"/>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hAnsi="Times New Roman" w:cs="Times New Roman"/>
          <w:sz w:val="28"/>
          <w:szCs w:val="28"/>
          <w:lang w:val="ro-RO"/>
        </w:rPr>
        <w:t>La pct. 70 lit. e) după cuvintul "accesibil"</w:t>
      </w:r>
      <w:r w:rsidR="0049273A" w:rsidRPr="009A263F">
        <w:rPr>
          <w:rFonts w:ascii="Times New Roman" w:hAnsi="Times New Roman" w:cs="Times New Roman"/>
          <w:sz w:val="28"/>
          <w:szCs w:val="28"/>
          <w:lang w:val="ro-RO"/>
        </w:rPr>
        <w:t xml:space="preserve"> se comple</w:t>
      </w:r>
      <w:r w:rsidRPr="009A263F">
        <w:rPr>
          <w:rFonts w:ascii="Times New Roman" w:hAnsi="Times New Roman" w:cs="Times New Roman"/>
          <w:sz w:val="28"/>
          <w:szCs w:val="28"/>
          <w:lang w:val="ro-RO"/>
        </w:rPr>
        <w:t>tează cu cuvîntul "și", apoi urmează după text.</w:t>
      </w:r>
    </w:p>
    <w:p w14:paraId="2917003D" w14:textId="77777777" w:rsidR="009D4590" w:rsidRPr="009A263F" w:rsidRDefault="009D4590" w:rsidP="009D4590">
      <w:pPr>
        <w:pStyle w:val="a3"/>
        <w:numPr>
          <w:ilvl w:val="0"/>
          <w:numId w:val="4"/>
        </w:numPr>
        <w:spacing w:after="0" w:line="240" w:lineRule="auto"/>
        <w:ind w:left="284" w:hanging="284"/>
        <w:jc w:val="both"/>
        <w:rPr>
          <w:rFonts w:ascii="Times New Roman" w:eastAsia="Times New Roman" w:hAnsi="Times New Roman" w:cs="Times New Roman"/>
          <w:bCs/>
          <w:i/>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La pct. 126 cuvintele „</w:t>
      </w:r>
      <w:r w:rsidR="00B25144" w:rsidRPr="009A263F">
        <w:rPr>
          <w:rFonts w:ascii="Times New Roman" w:hAnsi="Times New Roman" w:cs="Times New Roman"/>
          <w:color w:val="000000"/>
          <w:sz w:val="28"/>
          <w:szCs w:val="28"/>
          <w:lang w:val="ro-RO"/>
        </w:rPr>
        <w:t>în construcţii</w:t>
      </w:r>
      <w:r w:rsidR="00B25144" w:rsidRPr="009A263F">
        <w:rPr>
          <w:rFonts w:ascii="Times New Roman" w:hAnsi="Times New Roman" w:cs="Times New Roman"/>
          <w:i/>
          <w:color w:val="000000"/>
          <w:sz w:val="20"/>
          <w:szCs w:val="20"/>
          <w:lang w:val="ro-RO"/>
        </w:rPr>
        <w:t xml:space="preserve"> </w:t>
      </w:r>
      <w:r w:rsidR="006211D3" w:rsidRPr="009A263F">
        <w:rPr>
          <w:rFonts w:ascii="Times New Roman" w:eastAsia="Times New Roman" w:hAnsi="Times New Roman" w:cs="Times New Roman"/>
          <w:bCs/>
          <w:color w:val="000000"/>
          <w:sz w:val="28"/>
          <w:szCs w:val="28"/>
          <w:lang w:val="ro-RO" w:eastAsia="ru-RU"/>
        </w:rPr>
        <w:t>NCM C.04.02-2005 Iluminatul natural și artificial</w:t>
      </w:r>
      <w:r w:rsidRPr="009A263F">
        <w:rPr>
          <w:rFonts w:ascii="Times New Roman" w:eastAsia="Times New Roman" w:hAnsi="Times New Roman" w:cs="Times New Roman"/>
          <w:bCs/>
          <w:color w:val="000000"/>
          <w:sz w:val="28"/>
          <w:szCs w:val="28"/>
          <w:lang w:val="ro-RO" w:eastAsia="ru-RU"/>
        </w:rPr>
        <w:t xml:space="preserve">” </w:t>
      </w:r>
      <w:r w:rsidR="0094189F" w:rsidRPr="009A263F">
        <w:rPr>
          <w:rFonts w:ascii="Times New Roman" w:eastAsia="Times New Roman" w:hAnsi="Times New Roman" w:cs="Times New Roman"/>
          <w:bCs/>
          <w:color w:val="000000"/>
          <w:sz w:val="28"/>
          <w:szCs w:val="28"/>
          <w:lang w:val="ro-RO" w:eastAsia="ru-RU"/>
        </w:rPr>
        <w:t>se</w:t>
      </w:r>
      <w:r w:rsidR="006211D3" w:rsidRPr="009A263F">
        <w:rPr>
          <w:rFonts w:ascii="Times New Roman" w:eastAsia="Times New Roman" w:hAnsi="Times New Roman" w:cs="Times New Roman"/>
          <w:bCs/>
          <w:color w:val="000000"/>
          <w:sz w:val="28"/>
          <w:szCs w:val="28"/>
          <w:lang w:val="ro-RO" w:eastAsia="ru-RU"/>
        </w:rPr>
        <w:t xml:space="preserve"> substitui</w:t>
      </w:r>
      <w:r w:rsidR="0094189F" w:rsidRPr="009A263F">
        <w:rPr>
          <w:rFonts w:ascii="Times New Roman" w:eastAsia="Times New Roman" w:hAnsi="Times New Roman" w:cs="Times New Roman"/>
          <w:bCs/>
          <w:color w:val="000000"/>
          <w:sz w:val="28"/>
          <w:szCs w:val="28"/>
          <w:lang w:val="ro-RO" w:eastAsia="ru-RU"/>
        </w:rPr>
        <w:t>e</w:t>
      </w:r>
      <w:r w:rsidR="006211D3" w:rsidRPr="009A263F">
        <w:rPr>
          <w:rFonts w:ascii="Times New Roman" w:eastAsia="Times New Roman" w:hAnsi="Times New Roman" w:cs="Times New Roman"/>
          <w:bCs/>
          <w:color w:val="000000"/>
          <w:sz w:val="28"/>
          <w:szCs w:val="28"/>
          <w:lang w:val="ro-RO" w:eastAsia="ru-RU"/>
        </w:rPr>
        <w:t xml:space="preserve"> cu cuvintele </w:t>
      </w:r>
      <w:r w:rsidR="006211D3" w:rsidRPr="009A263F">
        <w:rPr>
          <w:rFonts w:ascii="Times New Roman" w:eastAsia="Times New Roman" w:hAnsi="Times New Roman" w:cs="Times New Roman"/>
          <w:bCs/>
          <w:i/>
          <w:color w:val="000000"/>
          <w:sz w:val="28"/>
          <w:szCs w:val="28"/>
          <w:lang w:val="ro-RO" w:eastAsia="ru-RU"/>
        </w:rPr>
        <w:t>„</w:t>
      </w:r>
      <w:r w:rsidR="00B25144" w:rsidRPr="009A263F">
        <w:rPr>
          <w:rFonts w:ascii="Times New Roman" w:hAnsi="Times New Roman" w:cs="Times New Roman"/>
          <w:i/>
          <w:sz w:val="28"/>
          <w:szCs w:val="28"/>
          <w:lang w:val="ro-RO"/>
        </w:rPr>
        <w:t>și standardelor în construcții în vigoare</w:t>
      </w:r>
      <w:r w:rsidRPr="009A263F">
        <w:rPr>
          <w:rFonts w:ascii="Times New Roman" w:eastAsia="Times New Roman" w:hAnsi="Times New Roman" w:cs="Times New Roman"/>
          <w:bCs/>
          <w:i/>
          <w:color w:val="000000"/>
          <w:sz w:val="28"/>
          <w:szCs w:val="28"/>
          <w:lang w:val="ro-RO" w:eastAsia="ru-RU"/>
        </w:rPr>
        <w:t>”</w:t>
      </w:r>
      <w:r w:rsidR="006211D3" w:rsidRPr="009A263F">
        <w:rPr>
          <w:rFonts w:ascii="Times New Roman" w:eastAsia="Times New Roman" w:hAnsi="Times New Roman" w:cs="Times New Roman"/>
          <w:bCs/>
          <w:i/>
          <w:color w:val="000000"/>
          <w:sz w:val="28"/>
          <w:szCs w:val="28"/>
          <w:lang w:val="ro-RO" w:eastAsia="ru-RU"/>
        </w:rPr>
        <w:t>.</w:t>
      </w:r>
    </w:p>
    <w:p w14:paraId="7270F647" w14:textId="77777777" w:rsidR="00825AF4" w:rsidRPr="009A263F" w:rsidRDefault="00825AF4" w:rsidP="009D4590">
      <w:pPr>
        <w:pStyle w:val="a3"/>
        <w:numPr>
          <w:ilvl w:val="0"/>
          <w:numId w:val="4"/>
        </w:numPr>
        <w:spacing w:after="0" w:line="240" w:lineRule="auto"/>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 xml:space="preserve">Pct. 139 </w:t>
      </w:r>
      <w:r w:rsidR="00B25144" w:rsidRPr="009A263F">
        <w:rPr>
          <w:rFonts w:ascii="Times New Roman" w:eastAsia="Times New Roman" w:hAnsi="Times New Roman" w:cs="Times New Roman"/>
          <w:bCs/>
          <w:color w:val="000000"/>
          <w:sz w:val="28"/>
          <w:szCs w:val="28"/>
          <w:lang w:val="ro-RO" w:eastAsia="ru-RU"/>
        </w:rPr>
        <w:t xml:space="preserve">va avea următorul conținut: </w:t>
      </w:r>
      <w:r w:rsidR="00552EEC" w:rsidRPr="009A263F">
        <w:rPr>
          <w:rFonts w:ascii="Times New Roman" w:eastAsia="Times New Roman" w:hAnsi="Times New Roman" w:cs="Times New Roman"/>
          <w:bCs/>
          <w:color w:val="000000"/>
          <w:sz w:val="28"/>
          <w:szCs w:val="28"/>
          <w:lang w:val="ro-RO" w:eastAsia="ru-RU"/>
        </w:rPr>
        <w:t>„</w:t>
      </w:r>
      <w:r w:rsidR="00B25144" w:rsidRPr="009A263F">
        <w:rPr>
          <w:rFonts w:ascii="Times New Roman" w:hAnsi="Times New Roman" w:cs="Times New Roman"/>
          <w:sz w:val="28"/>
          <w:szCs w:val="28"/>
          <w:lang w:val="ro-RO"/>
        </w:rPr>
        <w:t xml:space="preserve">Nivelul de iluminat în sălile de grupă, sala de muzică şi cea de sport, vestiare trebuie să fie asigurat la nivel de 200 lx la nivelul 0,5 m de la pardoseală. În grupa pregătitoare nivelul de iluminare artificială trebuie să fie de 300 lx la </w:t>
      </w:r>
      <w:r w:rsidR="00552EEC" w:rsidRPr="009A263F">
        <w:rPr>
          <w:rFonts w:ascii="Times New Roman" w:hAnsi="Times New Roman" w:cs="Times New Roman"/>
          <w:sz w:val="28"/>
          <w:szCs w:val="28"/>
          <w:lang w:val="ro-RO"/>
        </w:rPr>
        <w:t>0,5 m de la pardoseală”</w:t>
      </w:r>
      <w:r w:rsidRPr="009A263F">
        <w:rPr>
          <w:rFonts w:ascii="Times New Roman" w:eastAsia="Times New Roman" w:hAnsi="Times New Roman" w:cs="Times New Roman"/>
          <w:bCs/>
          <w:color w:val="000000"/>
          <w:sz w:val="28"/>
          <w:szCs w:val="28"/>
          <w:lang w:val="ro-RO" w:eastAsia="ru-RU"/>
        </w:rPr>
        <w:t>.</w:t>
      </w:r>
    </w:p>
    <w:p w14:paraId="72A504FD" w14:textId="77777777" w:rsidR="00977F59" w:rsidRPr="009A263F" w:rsidRDefault="00977F59" w:rsidP="009D4590">
      <w:pPr>
        <w:pStyle w:val="a3"/>
        <w:numPr>
          <w:ilvl w:val="0"/>
          <w:numId w:val="4"/>
        </w:numPr>
        <w:spacing w:after="0" w:line="240" w:lineRule="auto"/>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 xml:space="preserve">În pct. </w:t>
      </w:r>
      <w:r w:rsidR="00CA1FD4" w:rsidRPr="009A263F">
        <w:rPr>
          <w:rFonts w:ascii="Times New Roman" w:eastAsia="Times New Roman" w:hAnsi="Times New Roman" w:cs="Times New Roman"/>
          <w:bCs/>
          <w:color w:val="000000"/>
          <w:sz w:val="28"/>
          <w:szCs w:val="28"/>
          <w:lang w:val="ro-RO" w:eastAsia="ru-RU"/>
        </w:rPr>
        <w:t xml:space="preserve">144 </w:t>
      </w:r>
      <w:r w:rsidRPr="009A263F">
        <w:rPr>
          <w:rFonts w:ascii="Times New Roman" w:eastAsia="Times New Roman" w:hAnsi="Times New Roman" w:cs="Times New Roman"/>
          <w:bCs/>
          <w:color w:val="000000"/>
          <w:sz w:val="28"/>
          <w:szCs w:val="28"/>
          <w:lang w:val="ro-RO" w:eastAsia="ru-RU"/>
        </w:rPr>
        <w:t>cuvintele „Ministerul Dezvoltării Regionale și Construcțiilor</w:t>
      </w:r>
      <w:r w:rsidRPr="009A263F">
        <w:rPr>
          <w:rFonts w:ascii="Times New Roman" w:hAnsi="Times New Roman" w:cs="Times New Roman"/>
          <w:sz w:val="28"/>
          <w:szCs w:val="28"/>
          <w:lang w:val="ro-RO"/>
        </w:rPr>
        <w:t>”</w:t>
      </w:r>
      <w:r w:rsidRPr="009A263F">
        <w:rPr>
          <w:rFonts w:ascii="Times New Roman" w:eastAsia="Times New Roman" w:hAnsi="Times New Roman" w:cs="Times New Roman"/>
          <w:bCs/>
          <w:color w:val="000000"/>
          <w:sz w:val="28"/>
          <w:szCs w:val="28"/>
          <w:lang w:val="ro-RO" w:eastAsia="ru-RU"/>
        </w:rPr>
        <w:t xml:space="preserve"> se modifică cu cuvintele „Ministerul Infrastructurii și Dezvoltării Regionale.</w:t>
      </w:r>
      <w:r w:rsidRPr="009A263F">
        <w:rPr>
          <w:rFonts w:ascii="Times New Roman" w:hAnsi="Times New Roman" w:cs="Times New Roman"/>
          <w:sz w:val="28"/>
          <w:szCs w:val="28"/>
          <w:lang w:val="ro-RO"/>
        </w:rPr>
        <w:t>”</w:t>
      </w:r>
    </w:p>
    <w:p w14:paraId="3FBD6036" w14:textId="77777777" w:rsidR="00552EEC" w:rsidRPr="009A263F" w:rsidRDefault="00552EEC" w:rsidP="009D4590">
      <w:pPr>
        <w:pStyle w:val="a3"/>
        <w:numPr>
          <w:ilvl w:val="0"/>
          <w:numId w:val="4"/>
        </w:numPr>
        <w:spacing w:after="0" w:line="240" w:lineRule="auto"/>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Pct. 145 va avea următoarea redacție: „</w:t>
      </w:r>
      <w:r w:rsidRPr="009A263F">
        <w:rPr>
          <w:rFonts w:ascii="Times New Roman" w:hAnsi="Times New Roman" w:cs="Times New Roman"/>
          <w:bCs/>
          <w:sz w:val="28"/>
          <w:szCs w:val="28"/>
          <w:lang w:val="ro-RO"/>
        </w:rPr>
        <w:t xml:space="preserve">Toate încăperile destinate copiilor trebuie ventilate. Mijloacele de ventilație trebuie sa asigure cel </w:t>
      </w:r>
      <w:r w:rsidR="00AA42E0" w:rsidRPr="009A263F">
        <w:rPr>
          <w:rFonts w:ascii="Times New Roman" w:hAnsi="Times New Roman" w:cs="Times New Roman"/>
          <w:bCs/>
          <w:sz w:val="28"/>
          <w:szCs w:val="28"/>
          <w:lang w:val="ro-RO"/>
        </w:rPr>
        <w:t>puțin 20m3/oră</w:t>
      </w:r>
      <w:r w:rsidRPr="009A263F">
        <w:rPr>
          <w:rFonts w:ascii="Times New Roman" w:hAnsi="Times New Roman" w:cs="Times New Roman"/>
          <w:bCs/>
          <w:sz w:val="28"/>
          <w:szCs w:val="28"/>
          <w:lang w:val="ro-RO"/>
        </w:rPr>
        <w:t xml:space="preserve"> de</w:t>
      </w:r>
      <w:r w:rsidR="00C852D3" w:rsidRPr="009A263F">
        <w:rPr>
          <w:rFonts w:ascii="Times New Roman" w:hAnsi="Times New Roman" w:cs="Times New Roman"/>
          <w:bCs/>
          <w:sz w:val="28"/>
          <w:szCs w:val="28"/>
          <w:lang w:val="ro-RO"/>
        </w:rPr>
        <w:t xml:space="preserve"> aer pentru </w:t>
      </w:r>
      <w:r w:rsidR="00C852D3" w:rsidRPr="009A263F">
        <w:rPr>
          <w:rFonts w:ascii="Times New Roman" w:hAnsi="Times New Roman" w:cs="Times New Roman"/>
          <w:bCs/>
          <w:sz w:val="28"/>
          <w:szCs w:val="28"/>
          <w:lang w:val="ro-RO"/>
        </w:rPr>
        <w:lastRenderedPageBreak/>
        <w:t>o persoană</w:t>
      </w:r>
      <w:r w:rsidRPr="009A263F">
        <w:rPr>
          <w:rFonts w:ascii="Times New Roman" w:hAnsi="Times New Roman" w:cs="Times New Roman"/>
          <w:bCs/>
          <w:sz w:val="28"/>
          <w:szCs w:val="28"/>
          <w:lang w:val="ro-RO"/>
        </w:rPr>
        <w:t xml:space="preserve"> în încăperile de grupă și în încăperile comune pentru instruire. În grupurile sanitare ventilarea va fi asigurată la 1.5 schimburi pe oră”.</w:t>
      </w:r>
    </w:p>
    <w:p w14:paraId="5F20CCA9" w14:textId="77777777" w:rsidR="004A6AC8" w:rsidRPr="009A263F" w:rsidRDefault="00A77FA8" w:rsidP="009D4590">
      <w:pPr>
        <w:pStyle w:val="a3"/>
        <w:numPr>
          <w:ilvl w:val="0"/>
          <w:numId w:val="4"/>
        </w:numPr>
        <w:spacing w:after="0" w:line="240" w:lineRule="auto"/>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hAnsi="Times New Roman" w:cs="Times New Roman"/>
          <w:bCs/>
          <w:sz w:val="28"/>
          <w:szCs w:val="28"/>
          <w:lang w:val="ro-RO"/>
        </w:rPr>
        <w:t>Se completează cu un punct nou</w:t>
      </w:r>
      <w:r w:rsidR="00AD0681" w:rsidRPr="009A263F">
        <w:rPr>
          <w:rFonts w:ascii="Times New Roman" w:hAnsi="Times New Roman" w:cs="Times New Roman"/>
          <w:bCs/>
          <w:sz w:val="28"/>
          <w:szCs w:val="28"/>
          <w:lang w:val="ro-RO"/>
        </w:rPr>
        <w:t xml:space="preserve"> 150</w:t>
      </w:r>
      <w:r w:rsidR="00AD0681" w:rsidRPr="009A263F">
        <w:rPr>
          <w:rFonts w:ascii="Times New Roman" w:hAnsi="Times New Roman" w:cs="Times New Roman"/>
          <w:bCs/>
          <w:sz w:val="28"/>
          <w:szCs w:val="28"/>
          <w:vertAlign w:val="superscript"/>
          <w:lang w:val="ro-RO"/>
        </w:rPr>
        <w:t>1</w:t>
      </w:r>
      <w:r w:rsidRPr="009A263F">
        <w:rPr>
          <w:rFonts w:ascii="Times New Roman" w:hAnsi="Times New Roman" w:cs="Times New Roman"/>
          <w:bCs/>
          <w:sz w:val="28"/>
          <w:szCs w:val="28"/>
          <w:lang w:val="ro-RO"/>
        </w:rPr>
        <w:t xml:space="preserve"> care </w:t>
      </w:r>
      <w:r w:rsidR="0094189F" w:rsidRPr="009A263F">
        <w:rPr>
          <w:rFonts w:ascii="Times New Roman" w:hAnsi="Times New Roman" w:cs="Times New Roman"/>
          <w:bCs/>
          <w:sz w:val="28"/>
          <w:szCs w:val="28"/>
          <w:lang w:val="ro-RO"/>
        </w:rPr>
        <w:t>va avea următorul conținut:</w:t>
      </w:r>
      <w:r w:rsidR="004A6AC8" w:rsidRPr="009A263F">
        <w:rPr>
          <w:rFonts w:ascii="Times New Roman" w:hAnsi="Times New Roman" w:cs="Times New Roman"/>
          <w:bCs/>
          <w:sz w:val="28"/>
          <w:szCs w:val="28"/>
          <w:lang w:val="ro-RO"/>
        </w:rPr>
        <w:t xml:space="preserve"> </w:t>
      </w:r>
      <w:r w:rsidR="0094189F" w:rsidRPr="009A263F">
        <w:rPr>
          <w:rFonts w:ascii="Times New Roman" w:hAnsi="Times New Roman" w:cs="Times New Roman"/>
          <w:bCs/>
          <w:sz w:val="28"/>
          <w:szCs w:val="28"/>
          <w:lang w:val="ro-RO"/>
        </w:rPr>
        <w:t>„</w:t>
      </w:r>
      <w:r w:rsidR="00AD0681" w:rsidRPr="009A263F">
        <w:rPr>
          <w:rFonts w:ascii="Times New Roman" w:hAnsi="Times New Roman" w:cs="Times New Roman"/>
          <w:bCs/>
          <w:sz w:val="28"/>
          <w:szCs w:val="28"/>
          <w:lang w:val="ro-RO"/>
        </w:rPr>
        <w:t>150</w:t>
      </w:r>
      <w:r w:rsidR="00AD0681" w:rsidRPr="009A263F">
        <w:rPr>
          <w:rFonts w:ascii="Times New Roman" w:hAnsi="Times New Roman" w:cs="Times New Roman"/>
          <w:bCs/>
          <w:sz w:val="28"/>
          <w:szCs w:val="28"/>
          <w:vertAlign w:val="superscript"/>
          <w:lang w:val="ro-RO"/>
        </w:rPr>
        <w:t>1</w:t>
      </w:r>
      <w:r w:rsidRPr="009A263F">
        <w:rPr>
          <w:rFonts w:ascii="Times New Roman" w:hAnsi="Times New Roman" w:cs="Times New Roman"/>
          <w:bCs/>
          <w:sz w:val="28"/>
          <w:szCs w:val="28"/>
          <w:lang w:val="ro-RO"/>
        </w:rPr>
        <w:t xml:space="preserve">. </w:t>
      </w:r>
      <w:r w:rsidR="004B3BF1" w:rsidRPr="009A263F">
        <w:rPr>
          <w:rStyle w:val="salnbdy"/>
          <w:rFonts w:ascii="Times New Roman" w:hAnsi="Times New Roman" w:cs="Times New Roman"/>
          <w:color w:val="000000"/>
          <w:sz w:val="28"/>
          <w:szCs w:val="28"/>
          <w:lang w:val="ro-RO"/>
        </w:rPr>
        <w:t>Folosirea aparatelor de aer condiționat/altor sisteme de ventilație sau climatizare se face cu respectarea strictă a parametrilor de microclimat (curenți de aer, temperatură, nivel de zgomot, frecvența de igienizare a filtrelor cu respectarea recomandărilor producătorului, precum și poziționarea acestora)</w:t>
      </w:r>
      <w:r w:rsidR="0094189F" w:rsidRPr="009A263F">
        <w:rPr>
          <w:rStyle w:val="salnbdy"/>
          <w:rFonts w:ascii="Times New Roman" w:hAnsi="Times New Roman" w:cs="Times New Roman"/>
          <w:color w:val="000000"/>
          <w:sz w:val="28"/>
          <w:szCs w:val="28"/>
          <w:lang w:val="ro-RO"/>
        </w:rPr>
        <w:t>”</w:t>
      </w:r>
      <w:r w:rsidR="004B3BF1" w:rsidRPr="009A263F">
        <w:rPr>
          <w:rStyle w:val="salnbdy"/>
          <w:rFonts w:ascii="Times New Roman" w:hAnsi="Times New Roman" w:cs="Times New Roman"/>
          <w:color w:val="000000"/>
          <w:sz w:val="28"/>
          <w:szCs w:val="28"/>
          <w:lang w:val="ro-RO"/>
        </w:rPr>
        <w:t>.</w:t>
      </w:r>
    </w:p>
    <w:p w14:paraId="08584F75" w14:textId="77777777" w:rsidR="009B2507" w:rsidRPr="009A263F" w:rsidRDefault="009B2507" w:rsidP="00A47F72">
      <w:pPr>
        <w:pStyle w:val="a3"/>
        <w:numPr>
          <w:ilvl w:val="0"/>
          <w:numId w:val="4"/>
        </w:numPr>
        <w:spacing w:after="0"/>
        <w:ind w:left="284" w:hanging="284"/>
        <w:jc w:val="both"/>
        <w:rPr>
          <w:rFonts w:ascii="Times New Roman" w:hAnsi="Times New Roman" w:cs="Times New Roman"/>
          <w:color w:val="000000"/>
          <w:sz w:val="28"/>
          <w:szCs w:val="28"/>
          <w:lang w:val="ro-RO"/>
        </w:rPr>
      </w:pPr>
      <w:r w:rsidRPr="009A263F">
        <w:rPr>
          <w:rFonts w:ascii="Times New Roman" w:eastAsia="Times New Roman" w:hAnsi="Times New Roman" w:cs="Times New Roman"/>
          <w:bCs/>
          <w:color w:val="000000"/>
          <w:sz w:val="28"/>
          <w:szCs w:val="28"/>
          <w:lang w:val="ro-RO" w:eastAsia="ru-RU"/>
        </w:rPr>
        <w:t xml:space="preserve">La </w:t>
      </w:r>
      <w:r w:rsidRPr="009A263F">
        <w:rPr>
          <w:rFonts w:ascii="Times New Roman" w:hAnsi="Times New Roman" w:cs="Times New Roman"/>
          <w:bCs/>
          <w:color w:val="000000"/>
          <w:sz w:val="28"/>
          <w:szCs w:val="28"/>
          <w:lang w:val="ro-RO"/>
        </w:rPr>
        <w:t>pct. 202</w:t>
      </w:r>
      <w:r w:rsidR="00811214" w:rsidRPr="009A263F">
        <w:rPr>
          <w:rFonts w:ascii="Times New Roman" w:hAnsi="Times New Roman" w:cs="Times New Roman"/>
          <w:bCs/>
          <w:color w:val="000000"/>
          <w:sz w:val="28"/>
          <w:szCs w:val="28"/>
          <w:lang w:val="ro-RO"/>
        </w:rPr>
        <w:t xml:space="preserve">, fraza a doua, </w:t>
      </w:r>
      <w:r w:rsidRPr="009A263F">
        <w:rPr>
          <w:rFonts w:ascii="Times New Roman" w:hAnsi="Times New Roman" w:cs="Times New Roman"/>
          <w:bCs/>
          <w:color w:val="000000"/>
          <w:sz w:val="28"/>
          <w:szCs w:val="28"/>
          <w:lang w:val="ro-RO"/>
        </w:rPr>
        <w:t>după cuvintele „</w:t>
      </w:r>
      <w:r w:rsidRPr="009A263F">
        <w:rPr>
          <w:rFonts w:ascii="Times New Roman" w:hAnsi="Times New Roman" w:cs="Times New Roman"/>
          <w:color w:val="000000"/>
          <w:sz w:val="28"/>
          <w:szCs w:val="28"/>
          <w:lang w:val="ro-RO"/>
        </w:rPr>
        <w:t>maselor fecale” se completează cu cuvintele: „la grupul enterobacteriacee</w:t>
      </w:r>
      <w:r w:rsidR="00054159" w:rsidRPr="009A263F">
        <w:rPr>
          <w:rFonts w:ascii="Times New Roman" w:hAnsi="Times New Roman" w:cs="Times New Roman"/>
          <w:color w:val="000000"/>
          <w:sz w:val="28"/>
          <w:szCs w:val="28"/>
          <w:lang w:val="ro-RO"/>
        </w:rPr>
        <w:t>, maselor fecale</w:t>
      </w:r>
      <w:r w:rsidRPr="009A263F">
        <w:rPr>
          <w:rFonts w:ascii="Times New Roman" w:hAnsi="Times New Roman" w:cs="Times New Roman"/>
          <w:color w:val="000000"/>
          <w:sz w:val="28"/>
          <w:szCs w:val="28"/>
          <w:lang w:val="ro-RO"/>
        </w:rPr>
        <w:t xml:space="preserve"> și </w:t>
      </w:r>
      <w:r w:rsidR="00AF57B4" w:rsidRPr="009A263F">
        <w:rPr>
          <w:rFonts w:ascii="Times New Roman" w:hAnsi="Times New Roman" w:cs="Times New Roman"/>
          <w:color w:val="000000"/>
          <w:sz w:val="28"/>
          <w:szCs w:val="28"/>
          <w:lang w:val="ro-RO"/>
        </w:rPr>
        <w:t>amprente</w:t>
      </w:r>
      <w:r w:rsidR="00E009C5" w:rsidRPr="009A263F">
        <w:rPr>
          <w:rFonts w:ascii="Times New Roman" w:hAnsi="Times New Roman" w:cs="Times New Roman"/>
          <w:color w:val="000000"/>
          <w:sz w:val="28"/>
          <w:szCs w:val="28"/>
          <w:lang w:val="ro-RO"/>
        </w:rPr>
        <w:t>i/</w:t>
      </w:r>
      <w:r w:rsidR="00AF57B4" w:rsidRPr="009A263F">
        <w:rPr>
          <w:rFonts w:ascii="Times New Roman" w:hAnsi="Times New Roman" w:cs="Times New Roman"/>
          <w:color w:val="000000"/>
          <w:sz w:val="28"/>
          <w:szCs w:val="28"/>
          <w:lang w:val="ro-RO"/>
        </w:rPr>
        <w:t>raclajului perianal</w:t>
      </w:r>
      <w:r w:rsidR="00E009C5" w:rsidRPr="009A263F">
        <w:rPr>
          <w:rFonts w:ascii="Times New Roman" w:hAnsi="Times New Roman" w:cs="Times New Roman"/>
          <w:color w:val="000000"/>
          <w:sz w:val="28"/>
          <w:szCs w:val="28"/>
          <w:lang w:val="ro-RO"/>
        </w:rPr>
        <w:t xml:space="preserve"> la prezența ouălor de helminți</w:t>
      </w:r>
      <w:r w:rsidRPr="009A263F">
        <w:rPr>
          <w:rFonts w:ascii="Times New Roman" w:hAnsi="Times New Roman" w:cs="Times New Roman"/>
          <w:color w:val="000000"/>
          <w:sz w:val="28"/>
          <w:szCs w:val="28"/>
          <w:lang w:val="ro-RO"/>
        </w:rPr>
        <w:t>”, apoi urmează după text.</w:t>
      </w:r>
    </w:p>
    <w:p w14:paraId="3EECE9BC" w14:textId="77777777" w:rsidR="0043253F" w:rsidRPr="009A263F" w:rsidRDefault="0043253F" w:rsidP="00704EC2">
      <w:pPr>
        <w:pStyle w:val="a3"/>
        <w:numPr>
          <w:ilvl w:val="0"/>
          <w:numId w:val="4"/>
        </w:numPr>
        <w:spacing w:after="0"/>
        <w:ind w:left="284" w:hanging="284"/>
        <w:jc w:val="both"/>
        <w:rPr>
          <w:rFonts w:ascii="Times New Roman" w:hAnsi="Times New Roman" w:cs="Times New Roman"/>
          <w:color w:val="000000"/>
          <w:sz w:val="28"/>
          <w:szCs w:val="28"/>
          <w:lang w:val="ro-RO"/>
        </w:rPr>
      </w:pPr>
      <w:r w:rsidRPr="009A263F">
        <w:rPr>
          <w:rFonts w:ascii="Times New Roman" w:hAnsi="Times New Roman" w:cs="Times New Roman"/>
          <w:color w:val="000000"/>
          <w:sz w:val="28"/>
          <w:szCs w:val="28"/>
          <w:lang w:val="ro-RO"/>
        </w:rPr>
        <w:t>La capitolul VIII</w:t>
      </w:r>
      <w:r w:rsidR="002F4B63" w:rsidRPr="009A263F">
        <w:rPr>
          <w:rFonts w:ascii="Times New Roman" w:hAnsi="Times New Roman" w:cs="Times New Roman"/>
          <w:color w:val="000000"/>
          <w:sz w:val="28"/>
          <w:szCs w:val="28"/>
          <w:lang w:val="ro-RO"/>
        </w:rPr>
        <w:t>.</w:t>
      </w:r>
      <w:r w:rsidRPr="009A263F">
        <w:rPr>
          <w:rFonts w:ascii="Times New Roman" w:hAnsi="Times New Roman" w:cs="Times New Roman"/>
          <w:color w:val="000000"/>
          <w:sz w:val="28"/>
          <w:szCs w:val="28"/>
          <w:lang w:val="ro-RO"/>
        </w:rPr>
        <w:t xml:space="preserve"> </w:t>
      </w:r>
      <w:r w:rsidRPr="009A263F">
        <w:rPr>
          <w:rFonts w:ascii="Times New Roman" w:hAnsi="Times New Roman" w:cs="Times New Roman"/>
          <w:bCs/>
          <w:color w:val="000000"/>
          <w:sz w:val="28"/>
          <w:szCs w:val="28"/>
          <w:lang w:val="ro-RO"/>
        </w:rPr>
        <w:t>„</w:t>
      </w:r>
      <w:r w:rsidRPr="009A263F">
        <w:rPr>
          <w:rFonts w:ascii="Times New Roman" w:hAnsi="Times New Roman" w:cs="Times New Roman"/>
          <w:color w:val="000000"/>
          <w:sz w:val="28"/>
          <w:szCs w:val="28"/>
          <w:lang w:val="ro-RO"/>
        </w:rPr>
        <w:t xml:space="preserve">Prevenirea bolilor”, secțiunea  a 5-a </w:t>
      </w:r>
      <w:r w:rsidRPr="009A263F">
        <w:rPr>
          <w:rFonts w:ascii="Times New Roman" w:hAnsi="Times New Roman" w:cs="Times New Roman"/>
          <w:bCs/>
          <w:color w:val="000000"/>
          <w:sz w:val="28"/>
          <w:szCs w:val="28"/>
          <w:lang w:val="ro-RO"/>
        </w:rPr>
        <w:t>„</w:t>
      </w:r>
      <w:r w:rsidRPr="009A263F">
        <w:rPr>
          <w:rFonts w:ascii="Times New Roman" w:hAnsi="Times New Roman" w:cs="Times New Roman"/>
          <w:color w:val="000000"/>
          <w:sz w:val="28"/>
          <w:szCs w:val="28"/>
          <w:lang w:val="ro-RO"/>
        </w:rPr>
        <w:t xml:space="preserve">Organizarea alimentației și nutriției copiilor”, se completează cu un punct nou </w:t>
      </w:r>
      <w:r w:rsidRPr="009A263F">
        <w:rPr>
          <w:rFonts w:ascii="Times New Roman" w:hAnsi="Times New Roman" w:cs="Times New Roman"/>
          <w:bCs/>
          <w:color w:val="000000"/>
          <w:sz w:val="28"/>
          <w:szCs w:val="28"/>
          <w:lang w:val="ro-RO"/>
        </w:rPr>
        <w:t>„</w:t>
      </w:r>
      <w:r w:rsidR="00CA1FD4" w:rsidRPr="009A263F">
        <w:rPr>
          <w:rFonts w:ascii="Times New Roman" w:hAnsi="Times New Roman" w:cs="Times New Roman"/>
          <w:color w:val="000000"/>
          <w:sz w:val="28"/>
          <w:szCs w:val="28"/>
          <w:lang w:val="ro-RO"/>
        </w:rPr>
        <w:t>230</w:t>
      </w:r>
      <w:r w:rsidR="00CA1FD4" w:rsidRPr="009A263F">
        <w:rPr>
          <w:rFonts w:ascii="Times New Roman" w:hAnsi="Times New Roman" w:cs="Times New Roman"/>
          <w:color w:val="000000"/>
          <w:sz w:val="28"/>
          <w:szCs w:val="28"/>
          <w:vertAlign w:val="superscript"/>
          <w:lang w:val="ro-RO"/>
        </w:rPr>
        <w:t>1</w:t>
      </w:r>
      <w:r w:rsidRPr="009A263F">
        <w:rPr>
          <w:rFonts w:ascii="Times New Roman" w:hAnsi="Times New Roman" w:cs="Times New Roman"/>
          <w:color w:val="000000"/>
          <w:sz w:val="28"/>
          <w:szCs w:val="28"/>
          <w:lang w:val="ro-RO"/>
        </w:rPr>
        <w:t xml:space="preserve">” cu următorul conținut: </w:t>
      </w:r>
    </w:p>
    <w:p w14:paraId="21CFADE9" w14:textId="77777777" w:rsidR="00CA1FD4" w:rsidRPr="009A263F" w:rsidRDefault="0043253F" w:rsidP="00704EC2">
      <w:pPr>
        <w:pStyle w:val="af"/>
        <w:tabs>
          <w:tab w:val="left" w:pos="851"/>
        </w:tabs>
        <w:spacing w:before="0" w:beforeAutospacing="0" w:after="0" w:afterAutospacing="0"/>
        <w:ind w:left="284"/>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t>„</w:t>
      </w:r>
      <w:r w:rsidR="00CA1FD4" w:rsidRPr="009A263F">
        <w:rPr>
          <w:rFonts w:ascii="Times New Roman" w:hAnsi="Times New Roman" w:cs="Times New Roman"/>
          <w:sz w:val="28"/>
          <w:szCs w:val="28"/>
          <w:lang w:val="ro-RO"/>
        </w:rPr>
        <w:t>230</w:t>
      </w:r>
      <w:r w:rsidR="00CA1FD4" w:rsidRPr="009A263F">
        <w:rPr>
          <w:rFonts w:ascii="Times New Roman" w:hAnsi="Times New Roman" w:cs="Times New Roman"/>
          <w:sz w:val="28"/>
          <w:szCs w:val="28"/>
          <w:vertAlign w:val="superscript"/>
          <w:lang w:val="ro-RO"/>
        </w:rPr>
        <w:t>1</w:t>
      </w:r>
      <w:r w:rsidRPr="009A263F">
        <w:rPr>
          <w:rFonts w:ascii="Times New Roman" w:hAnsi="Times New Roman" w:cs="Times New Roman"/>
          <w:sz w:val="28"/>
          <w:szCs w:val="28"/>
          <w:lang w:val="ro-RO"/>
        </w:rPr>
        <w:t>. O</w:t>
      </w:r>
      <w:r w:rsidR="00897F8C" w:rsidRPr="009A263F">
        <w:rPr>
          <w:rFonts w:ascii="Times New Roman" w:hAnsi="Times New Roman" w:cs="Times New Roman"/>
          <w:sz w:val="28"/>
          <w:szCs w:val="28"/>
          <w:lang w:val="ro-RO"/>
        </w:rPr>
        <w:t>rganizarea alimentaţiei copiilor</w:t>
      </w:r>
      <w:r w:rsidRPr="009A263F">
        <w:rPr>
          <w:rFonts w:ascii="Times New Roman" w:hAnsi="Times New Roman" w:cs="Times New Roman"/>
          <w:sz w:val="28"/>
          <w:szCs w:val="28"/>
          <w:lang w:val="ro-RO"/>
        </w:rPr>
        <w:t xml:space="preserve"> se efectuează conform prevederilor Hotărârii de Guvern nr. 722 din 18 iulie 2018  privind organizarea alimentației copiilor și elev</w:t>
      </w:r>
      <w:r w:rsidR="00B608CF" w:rsidRPr="009A263F">
        <w:rPr>
          <w:rFonts w:ascii="Times New Roman" w:hAnsi="Times New Roman" w:cs="Times New Roman"/>
          <w:sz w:val="28"/>
          <w:szCs w:val="28"/>
          <w:lang w:val="ro-RO"/>
        </w:rPr>
        <w:t>ilor în instituțiile de învățămâ</w:t>
      </w:r>
      <w:r w:rsidRPr="009A263F">
        <w:rPr>
          <w:rFonts w:ascii="Times New Roman" w:hAnsi="Times New Roman" w:cs="Times New Roman"/>
          <w:sz w:val="28"/>
          <w:szCs w:val="28"/>
          <w:lang w:val="ro-RO"/>
        </w:rPr>
        <w:t>nt general și Ordinului Ministerului Sănătății  nr. 638 din 12.08.2016 „Cu privire la implementarea recomandărilor pentru un regim alimentar sănătos și activitate fizică adecvată în instituțiile de înv</w:t>
      </w:r>
      <w:r w:rsidR="00F50DE0" w:rsidRPr="009A263F">
        <w:rPr>
          <w:rFonts w:ascii="Times New Roman" w:hAnsi="Times New Roman" w:cs="Times New Roman"/>
          <w:sz w:val="28"/>
          <w:szCs w:val="28"/>
          <w:lang w:val="ro-RO"/>
        </w:rPr>
        <w:t>ățămâ</w:t>
      </w:r>
      <w:r w:rsidRPr="009A263F">
        <w:rPr>
          <w:rFonts w:ascii="Times New Roman" w:hAnsi="Times New Roman" w:cs="Times New Roman"/>
          <w:sz w:val="28"/>
          <w:szCs w:val="28"/>
          <w:lang w:val="ro-RO"/>
        </w:rPr>
        <w:t>nt din RM”, cu completările și modificările ulterioare.</w:t>
      </w:r>
      <w:r w:rsidR="00416316" w:rsidRPr="009A263F">
        <w:rPr>
          <w:rFonts w:ascii="Times New Roman" w:hAnsi="Times New Roman" w:cs="Times New Roman"/>
          <w:bCs/>
          <w:sz w:val="28"/>
          <w:szCs w:val="28"/>
          <w:lang w:val="ro-RO"/>
        </w:rPr>
        <w:t>”</w:t>
      </w:r>
      <w:r w:rsidR="00CA1FD4" w:rsidRPr="009A263F">
        <w:rPr>
          <w:rFonts w:ascii="Times New Roman" w:hAnsi="Times New Roman" w:cs="Times New Roman"/>
          <w:bCs/>
          <w:sz w:val="28"/>
          <w:szCs w:val="28"/>
          <w:lang w:val="ro-RO"/>
        </w:rPr>
        <w:t>.</w:t>
      </w:r>
    </w:p>
    <w:p w14:paraId="374F8A9A" w14:textId="77777777" w:rsidR="0043253F" w:rsidRPr="009A263F" w:rsidRDefault="00CA1FD4" w:rsidP="00CA1FD4">
      <w:pPr>
        <w:pStyle w:val="af"/>
        <w:tabs>
          <w:tab w:val="left" w:pos="851"/>
        </w:tabs>
        <w:spacing w:before="0" w:beforeAutospacing="0" w:after="0" w:afterAutospacing="0"/>
        <w:jc w:val="both"/>
        <w:rPr>
          <w:rFonts w:ascii="Times New Roman" w:hAnsi="Times New Roman" w:cs="Times New Roman"/>
          <w:sz w:val="28"/>
          <w:szCs w:val="28"/>
          <w:lang w:val="ro-RO"/>
        </w:rPr>
      </w:pPr>
      <w:r w:rsidRPr="009A263F">
        <w:rPr>
          <w:rFonts w:ascii="Times New Roman" w:hAnsi="Times New Roman" w:cs="Times New Roman"/>
          <w:bCs/>
          <w:sz w:val="28"/>
          <w:szCs w:val="28"/>
          <w:lang w:val="ro-RO"/>
        </w:rPr>
        <w:t>13)</w:t>
      </w:r>
      <w:r w:rsidR="001D2831" w:rsidRPr="009A263F">
        <w:rPr>
          <w:rFonts w:ascii="Times New Roman" w:hAnsi="Times New Roman" w:cs="Times New Roman"/>
          <w:bCs/>
          <w:sz w:val="28"/>
          <w:szCs w:val="28"/>
          <w:lang w:val="ro-RO"/>
        </w:rPr>
        <w:t xml:space="preserve"> </w:t>
      </w:r>
      <w:r w:rsidRPr="009A263F">
        <w:rPr>
          <w:rFonts w:ascii="Times New Roman" w:hAnsi="Times New Roman" w:cs="Times New Roman"/>
          <w:bCs/>
          <w:sz w:val="28"/>
          <w:szCs w:val="28"/>
          <w:lang w:val="ro-RO"/>
        </w:rPr>
        <w:t>Punctul 252</w:t>
      </w:r>
      <w:r w:rsidR="001D2831" w:rsidRPr="009A263F">
        <w:rPr>
          <w:rFonts w:ascii="Times New Roman" w:hAnsi="Times New Roman" w:cs="Times New Roman"/>
          <w:bCs/>
          <w:sz w:val="28"/>
          <w:szCs w:val="28"/>
          <w:lang w:val="ro-RO"/>
        </w:rPr>
        <w:t xml:space="preserve">  se exclude</w:t>
      </w:r>
      <w:r w:rsidR="00416316" w:rsidRPr="009A263F">
        <w:rPr>
          <w:rFonts w:ascii="Times New Roman" w:hAnsi="Times New Roman" w:cs="Times New Roman"/>
          <w:bCs/>
          <w:sz w:val="28"/>
          <w:szCs w:val="28"/>
          <w:lang w:val="ro-RO"/>
        </w:rPr>
        <w:t>.</w:t>
      </w:r>
    </w:p>
    <w:p w14:paraId="01851050" w14:textId="77777777" w:rsidR="000053DE" w:rsidRPr="009A263F" w:rsidRDefault="00D82FE8" w:rsidP="00CA1FD4">
      <w:pPr>
        <w:pStyle w:val="a3"/>
        <w:numPr>
          <w:ilvl w:val="0"/>
          <w:numId w:val="13"/>
        </w:numPr>
        <w:spacing w:after="0"/>
        <w:ind w:left="426" w:hanging="426"/>
        <w:jc w:val="both"/>
        <w:rPr>
          <w:rFonts w:ascii="Times New Roman" w:hAnsi="Times New Roman" w:cs="Times New Roman"/>
          <w:color w:val="000000"/>
          <w:sz w:val="28"/>
          <w:szCs w:val="28"/>
          <w:lang w:val="ro-RO"/>
        </w:rPr>
      </w:pPr>
      <w:r w:rsidRPr="009A263F">
        <w:rPr>
          <w:rFonts w:ascii="Times New Roman" w:hAnsi="Times New Roman" w:cs="Times New Roman"/>
          <w:color w:val="000000"/>
          <w:sz w:val="28"/>
          <w:szCs w:val="28"/>
          <w:lang w:val="ro-RO"/>
        </w:rPr>
        <w:t>În pct. 262</w:t>
      </w:r>
      <w:r w:rsidR="000053DE" w:rsidRPr="009A263F">
        <w:rPr>
          <w:rFonts w:ascii="Times New Roman" w:hAnsi="Times New Roman" w:cs="Times New Roman"/>
          <w:color w:val="000000"/>
          <w:sz w:val="28"/>
          <w:szCs w:val="28"/>
          <w:lang w:val="ro-RO"/>
        </w:rPr>
        <w:t xml:space="preserve"> </w:t>
      </w:r>
      <w:r w:rsidR="000053DE" w:rsidRPr="009A263F">
        <w:rPr>
          <w:rFonts w:ascii="Times New Roman" w:eastAsia="Times New Roman" w:hAnsi="Times New Roman" w:cs="Times New Roman"/>
          <w:color w:val="000000"/>
          <w:sz w:val="28"/>
          <w:szCs w:val="28"/>
          <w:lang w:val="ro-RO" w:eastAsia="ru-RU"/>
        </w:rPr>
        <w:t>sintagma „nu mai puțin de 100 gr” se va substitui cu sintagma „de cel puțin 150 gr”.</w:t>
      </w:r>
    </w:p>
    <w:p w14:paraId="68CF82C9" w14:textId="77777777" w:rsidR="00DF2BDA" w:rsidRPr="009A263F" w:rsidRDefault="00380B2D" w:rsidP="00CA1FD4">
      <w:pPr>
        <w:pStyle w:val="a3"/>
        <w:numPr>
          <w:ilvl w:val="0"/>
          <w:numId w:val="13"/>
        </w:numPr>
        <w:spacing w:after="0"/>
        <w:ind w:left="284" w:hanging="284"/>
        <w:jc w:val="both"/>
        <w:rPr>
          <w:rFonts w:ascii="Times New Roman" w:hAnsi="Times New Roman" w:cs="Times New Roman"/>
          <w:sz w:val="28"/>
          <w:szCs w:val="28"/>
          <w:lang w:val="ro-RO"/>
        </w:rPr>
      </w:pPr>
      <w:r w:rsidRPr="009A263F">
        <w:rPr>
          <w:rFonts w:ascii="Times New Roman" w:hAnsi="Times New Roman" w:cs="Times New Roman"/>
          <w:sz w:val="28"/>
          <w:szCs w:val="28"/>
          <w:lang w:val="ro-RO"/>
        </w:rPr>
        <w:t>În anexa 11</w:t>
      </w:r>
      <w:r w:rsidR="00CA1FD4" w:rsidRPr="009A263F">
        <w:rPr>
          <w:rFonts w:ascii="Times New Roman" w:hAnsi="Times New Roman" w:cs="Times New Roman"/>
          <w:sz w:val="28"/>
          <w:szCs w:val="28"/>
          <w:lang w:val="ro-RO"/>
        </w:rPr>
        <w:t>„Produsele alimentare interzise pentru alimentația copiilor” la</w:t>
      </w:r>
      <w:r w:rsidR="00DF2BDA" w:rsidRPr="009A263F">
        <w:rPr>
          <w:rFonts w:ascii="Times New Roman" w:hAnsi="Times New Roman" w:cs="Times New Roman"/>
          <w:sz w:val="28"/>
          <w:szCs w:val="28"/>
          <w:lang w:val="ro-RO"/>
        </w:rPr>
        <w:t>:</w:t>
      </w:r>
    </w:p>
    <w:p w14:paraId="7BD93BEC" w14:textId="77777777" w:rsidR="00DF2BDA" w:rsidRPr="009A263F" w:rsidRDefault="00044BF1" w:rsidP="00A47F72">
      <w:pPr>
        <w:pStyle w:val="a3"/>
        <w:numPr>
          <w:ilvl w:val="0"/>
          <w:numId w:val="2"/>
        </w:numPr>
        <w:ind w:left="284" w:hanging="284"/>
        <w:jc w:val="both"/>
        <w:rPr>
          <w:rFonts w:ascii="Times New Roman" w:eastAsia="Times New Roman" w:hAnsi="Times New Roman" w:cs="Times New Roman"/>
          <w:color w:val="000000"/>
          <w:sz w:val="28"/>
          <w:szCs w:val="28"/>
          <w:lang w:val="ro-RO" w:eastAsia="ru-RU"/>
        </w:rPr>
      </w:pPr>
      <w:r w:rsidRPr="009A263F">
        <w:rPr>
          <w:rFonts w:ascii="Times New Roman" w:hAnsi="Times New Roman" w:cs="Times New Roman"/>
          <w:sz w:val="28"/>
          <w:szCs w:val="28"/>
          <w:lang w:val="ro-RO"/>
        </w:rPr>
        <w:t>subcapitolul</w:t>
      </w:r>
      <w:r w:rsidR="00DF2BDA" w:rsidRPr="009A263F">
        <w:rPr>
          <w:rFonts w:ascii="Times New Roman" w:hAnsi="Times New Roman" w:cs="Times New Roman"/>
          <w:sz w:val="28"/>
          <w:szCs w:val="28"/>
          <w:lang w:val="ro-RO"/>
        </w:rPr>
        <w:t xml:space="preserve"> </w:t>
      </w:r>
      <w:r w:rsidR="00DF2BDA" w:rsidRPr="009A263F">
        <w:rPr>
          <w:rFonts w:ascii="Times New Roman" w:eastAsia="Times New Roman" w:hAnsi="Times New Roman" w:cs="Times New Roman"/>
          <w:color w:val="000000"/>
          <w:sz w:val="28"/>
          <w:szCs w:val="28"/>
          <w:lang w:val="ro-RO" w:eastAsia="ru-RU"/>
        </w:rPr>
        <w:t>„</w:t>
      </w:r>
      <w:r w:rsidR="00AA42E0" w:rsidRPr="009A263F">
        <w:rPr>
          <w:rFonts w:ascii="Times New Roman" w:eastAsia="Times New Roman" w:hAnsi="Times New Roman" w:cs="Times New Roman"/>
          <w:color w:val="000000"/>
          <w:sz w:val="28"/>
          <w:szCs w:val="28"/>
          <w:lang w:val="ro-RO" w:eastAsia="ru-RU"/>
        </w:rPr>
        <w:t>B</w:t>
      </w:r>
      <w:r w:rsidR="00DF2BDA" w:rsidRPr="009A263F">
        <w:rPr>
          <w:rFonts w:ascii="Times New Roman" w:eastAsia="Times New Roman" w:hAnsi="Times New Roman" w:cs="Times New Roman"/>
          <w:color w:val="000000"/>
          <w:sz w:val="28"/>
          <w:szCs w:val="28"/>
          <w:lang w:val="ro-RO" w:eastAsia="ru-RU"/>
        </w:rPr>
        <w:t>ucate, preparate din carne de pasăre și pește” se completează cu sintagma „farșmac din scrumbie, piftie, clătite cu carne”;</w:t>
      </w:r>
    </w:p>
    <w:p w14:paraId="57DCCF68" w14:textId="77777777" w:rsidR="00DF2BDA" w:rsidRPr="009A263F" w:rsidRDefault="00044BF1" w:rsidP="007C1CF6">
      <w:pPr>
        <w:pStyle w:val="a3"/>
        <w:numPr>
          <w:ilvl w:val="0"/>
          <w:numId w:val="2"/>
        </w:numPr>
        <w:ind w:left="284" w:hanging="284"/>
        <w:jc w:val="both"/>
        <w:rPr>
          <w:rFonts w:ascii="Times New Roman" w:hAnsi="Times New Roman" w:cs="Times New Roman"/>
          <w:sz w:val="28"/>
          <w:szCs w:val="28"/>
          <w:lang w:val="ro-RO"/>
        </w:rPr>
      </w:pPr>
      <w:r w:rsidRPr="009A263F">
        <w:rPr>
          <w:rFonts w:ascii="Times New Roman" w:hAnsi="Times New Roman" w:cs="Times New Roman"/>
          <w:sz w:val="28"/>
          <w:szCs w:val="28"/>
          <w:lang w:val="ro-RO"/>
        </w:rPr>
        <w:t>subcapitolul</w:t>
      </w:r>
      <w:r w:rsidR="00380B2D" w:rsidRPr="009A263F">
        <w:rPr>
          <w:rFonts w:ascii="Times New Roman" w:hAnsi="Times New Roman" w:cs="Times New Roman"/>
          <w:sz w:val="28"/>
          <w:szCs w:val="28"/>
          <w:lang w:val="ro-RO"/>
        </w:rPr>
        <w:t xml:space="preserve"> „</w:t>
      </w:r>
      <w:r w:rsidR="00AA42E0" w:rsidRPr="009A263F">
        <w:rPr>
          <w:rFonts w:ascii="Times New Roman" w:hAnsi="Times New Roman" w:cs="Times New Roman"/>
          <w:sz w:val="28"/>
          <w:szCs w:val="28"/>
          <w:lang w:val="ro-RO"/>
        </w:rPr>
        <w:t>L</w:t>
      </w:r>
      <w:r w:rsidR="00380B2D" w:rsidRPr="009A263F">
        <w:rPr>
          <w:rFonts w:ascii="Times New Roman" w:hAnsi="Times New Roman" w:cs="Times New Roman"/>
          <w:sz w:val="28"/>
          <w:szCs w:val="28"/>
          <w:lang w:val="ro-RO"/>
        </w:rPr>
        <w:t>apte și produsele lactate” în final se completează cu cuvintele „</w:t>
      </w:r>
      <w:r w:rsidR="00380B2D" w:rsidRPr="009A263F">
        <w:rPr>
          <w:rFonts w:ascii="Times New Roman" w:eastAsia="Calibri" w:hAnsi="Times New Roman" w:cs="Times New Roman"/>
          <w:sz w:val="28"/>
          <w:szCs w:val="28"/>
          <w:lang w:val="ro-RO"/>
        </w:rPr>
        <w:t>brînzeturi cu adaos de grăsimi vegetale”</w:t>
      </w:r>
      <w:r w:rsidR="00DF2BDA" w:rsidRPr="009A263F">
        <w:rPr>
          <w:rFonts w:ascii="Times New Roman" w:eastAsia="Calibri" w:hAnsi="Times New Roman" w:cs="Times New Roman"/>
          <w:sz w:val="28"/>
          <w:szCs w:val="28"/>
          <w:lang w:val="ro-RO"/>
        </w:rPr>
        <w:t>;</w:t>
      </w:r>
    </w:p>
    <w:p w14:paraId="4D0DC097" w14:textId="77777777" w:rsidR="00DF2BDA" w:rsidRPr="009A263F" w:rsidRDefault="00044BF1" w:rsidP="007C1CF6">
      <w:pPr>
        <w:pStyle w:val="a3"/>
        <w:numPr>
          <w:ilvl w:val="0"/>
          <w:numId w:val="2"/>
        </w:numPr>
        <w:ind w:left="284" w:hanging="284"/>
        <w:jc w:val="both"/>
        <w:rPr>
          <w:rFonts w:ascii="Times New Roman" w:hAnsi="Times New Roman" w:cs="Times New Roman"/>
          <w:sz w:val="28"/>
          <w:szCs w:val="28"/>
          <w:lang w:val="ro-RO"/>
        </w:rPr>
      </w:pPr>
      <w:r w:rsidRPr="009A263F">
        <w:rPr>
          <w:rFonts w:ascii="Times New Roman" w:hAnsi="Times New Roman" w:cs="Times New Roman"/>
          <w:sz w:val="28"/>
          <w:szCs w:val="28"/>
          <w:lang w:val="ro-RO"/>
        </w:rPr>
        <w:t>în subcapitolul</w:t>
      </w:r>
      <w:r w:rsidR="00380B2D" w:rsidRPr="009A263F">
        <w:rPr>
          <w:rFonts w:ascii="Times New Roman" w:eastAsia="Calibri" w:hAnsi="Times New Roman" w:cs="Times New Roman"/>
          <w:sz w:val="28"/>
          <w:szCs w:val="28"/>
          <w:lang w:val="ro-RO"/>
        </w:rPr>
        <w:t xml:space="preserve"> „</w:t>
      </w:r>
      <w:r w:rsidR="00380B2D" w:rsidRPr="009A263F">
        <w:rPr>
          <w:rFonts w:ascii="Times New Roman" w:eastAsia="Calibri" w:hAnsi="Times New Roman" w:cs="Times New Roman"/>
          <w:bCs/>
          <w:sz w:val="28"/>
          <w:szCs w:val="28"/>
          <w:lang w:val="ro-RO"/>
        </w:rPr>
        <w:t>Produse de patiserie”, după cuvântul „ciocolată” se completează cu cuvintele „</w:t>
      </w:r>
      <w:r w:rsidR="00AD00E5" w:rsidRPr="009A263F">
        <w:rPr>
          <w:rFonts w:asciiTheme="majorBidi" w:hAnsiTheme="majorBidi" w:cstheme="majorBidi"/>
          <w:sz w:val="28"/>
          <w:szCs w:val="28"/>
          <w:lang w:val="ro-RO"/>
        </w:rPr>
        <w:t>care conține</w:t>
      </w:r>
      <w:r w:rsidR="00754921" w:rsidRPr="009A263F">
        <w:rPr>
          <w:rFonts w:asciiTheme="majorBidi" w:hAnsiTheme="majorBidi" w:cstheme="majorBidi"/>
          <w:sz w:val="28"/>
          <w:szCs w:val="28"/>
          <w:lang w:val="ro-RO"/>
        </w:rPr>
        <w:t xml:space="preserve"> </w:t>
      </w:r>
      <w:r w:rsidR="00380B2D" w:rsidRPr="009A263F">
        <w:rPr>
          <w:rFonts w:asciiTheme="majorBidi" w:hAnsiTheme="majorBidi" w:cstheme="majorBidi"/>
          <w:sz w:val="28"/>
          <w:szCs w:val="28"/>
          <w:lang w:val="ro-RO"/>
        </w:rPr>
        <w:t>mai puțin de 80% de cacao</w:t>
      </w:r>
      <w:r w:rsidR="00DF2BDA" w:rsidRPr="009A263F">
        <w:rPr>
          <w:rFonts w:asciiTheme="majorBidi" w:hAnsiTheme="majorBidi" w:cstheme="majorBidi"/>
          <w:sz w:val="28"/>
          <w:szCs w:val="28"/>
          <w:lang w:val="ro-RO"/>
        </w:rPr>
        <w:t>”, apoi urmează după text;</w:t>
      </w:r>
    </w:p>
    <w:p w14:paraId="23A24BB5" w14:textId="77777777" w:rsidR="00A47F72" w:rsidRPr="009A263F" w:rsidRDefault="00044BF1" w:rsidP="00044BF1">
      <w:pPr>
        <w:pStyle w:val="a3"/>
        <w:numPr>
          <w:ilvl w:val="0"/>
          <w:numId w:val="2"/>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hAnsi="Times New Roman" w:cs="Times New Roman"/>
          <w:sz w:val="28"/>
          <w:szCs w:val="28"/>
          <w:lang w:val="ro-RO"/>
        </w:rPr>
        <w:t>subcapitolul</w:t>
      </w:r>
      <w:r w:rsidR="007C1CF6" w:rsidRPr="009A263F">
        <w:rPr>
          <w:rFonts w:ascii="Times New Roman" w:eastAsia="Times New Roman" w:hAnsi="Times New Roman" w:cs="Times New Roman"/>
          <w:color w:val="000000"/>
          <w:sz w:val="28"/>
          <w:szCs w:val="28"/>
          <w:lang w:val="ro-RO" w:eastAsia="ru-RU"/>
        </w:rPr>
        <w:t xml:space="preserve">  „</w:t>
      </w:r>
      <w:r w:rsidR="00AA42E0" w:rsidRPr="009A263F">
        <w:rPr>
          <w:rFonts w:ascii="Times New Roman" w:eastAsia="Times New Roman" w:hAnsi="Times New Roman" w:cs="Times New Roman"/>
          <w:color w:val="000000"/>
          <w:sz w:val="28"/>
          <w:szCs w:val="28"/>
          <w:lang w:val="ro-RO" w:eastAsia="ru-RU"/>
        </w:rPr>
        <w:t>A</w:t>
      </w:r>
      <w:r w:rsidR="00DF2BDA" w:rsidRPr="009A263F">
        <w:rPr>
          <w:rFonts w:ascii="Times New Roman" w:eastAsia="Times New Roman" w:hAnsi="Times New Roman" w:cs="Times New Roman"/>
          <w:color w:val="000000"/>
          <w:sz w:val="28"/>
          <w:szCs w:val="28"/>
          <w:lang w:val="ro-RO" w:eastAsia="ru-RU"/>
        </w:rPr>
        <w:t>lte prod</w:t>
      </w:r>
      <w:r w:rsidR="00F345E5" w:rsidRPr="009A263F">
        <w:rPr>
          <w:rFonts w:ascii="Times New Roman" w:eastAsia="Times New Roman" w:hAnsi="Times New Roman" w:cs="Times New Roman"/>
          <w:color w:val="000000"/>
          <w:sz w:val="28"/>
          <w:szCs w:val="28"/>
          <w:lang w:val="ro-RO" w:eastAsia="ru-RU"/>
        </w:rPr>
        <w:t>use” se completează cu cuvintele</w:t>
      </w:r>
      <w:r w:rsidR="00DF2BDA" w:rsidRPr="009A263F">
        <w:rPr>
          <w:rFonts w:ascii="Times New Roman" w:eastAsia="Times New Roman" w:hAnsi="Times New Roman" w:cs="Times New Roman"/>
          <w:color w:val="000000"/>
          <w:sz w:val="28"/>
          <w:szCs w:val="28"/>
          <w:lang w:val="ro-RO" w:eastAsia="ru-RU"/>
        </w:rPr>
        <w:t xml:space="preserve"> „clătite cu brânză, paste făinoase pregătite „po flotski”, peltea”</w:t>
      </w:r>
      <w:r w:rsidR="00533759" w:rsidRPr="009A263F">
        <w:rPr>
          <w:rFonts w:ascii="Times New Roman" w:eastAsia="Times New Roman" w:hAnsi="Times New Roman" w:cs="Times New Roman"/>
          <w:color w:val="000000"/>
          <w:sz w:val="28"/>
          <w:szCs w:val="28"/>
          <w:lang w:val="ro-RO" w:eastAsia="ru-RU"/>
        </w:rPr>
        <w:t xml:space="preserve">, </w:t>
      </w:r>
      <w:r w:rsidR="00533759" w:rsidRPr="009A263F">
        <w:rPr>
          <w:rFonts w:ascii="Times New Roman" w:eastAsia="Calibri" w:hAnsi="Times New Roman" w:cs="Times New Roman"/>
          <w:bCs/>
          <w:sz w:val="28"/>
          <w:szCs w:val="28"/>
          <w:lang w:val="ro-RO"/>
        </w:rPr>
        <w:t>„</w:t>
      </w:r>
      <w:r w:rsidR="00533759" w:rsidRPr="009A263F">
        <w:rPr>
          <w:rFonts w:ascii="Times New Roman" w:eastAsia="Times New Roman" w:hAnsi="Times New Roman" w:cs="Times New Roman"/>
          <w:color w:val="000000"/>
          <w:sz w:val="28"/>
          <w:szCs w:val="28"/>
          <w:lang w:val="ro-RO" w:eastAsia="ru-RU"/>
        </w:rPr>
        <w:t>sucuri care conțin îndulcitori artificiali</w:t>
      </w:r>
      <w:r w:rsidR="00533759" w:rsidRPr="009A263F">
        <w:rPr>
          <w:rFonts w:ascii="Times New Roman" w:eastAsia="Calibri" w:hAnsi="Times New Roman" w:cs="Times New Roman"/>
          <w:bCs/>
          <w:sz w:val="28"/>
          <w:szCs w:val="28"/>
          <w:lang w:val="ro-RO"/>
        </w:rPr>
        <w:t>”</w:t>
      </w:r>
      <w:r w:rsidR="00DF2BDA" w:rsidRPr="009A263F">
        <w:rPr>
          <w:rFonts w:ascii="Times New Roman" w:eastAsia="Times New Roman" w:hAnsi="Times New Roman" w:cs="Times New Roman"/>
          <w:color w:val="000000"/>
          <w:sz w:val="28"/>
          <w:szCs w:val="28"/>
          <w:lang w:val="ro-RO" w:eastAsia="ru-RU"/>
        </w:rPr>
        <w:t>.</w:t>
      </w:r>
      <w:r w:rsidR="00A47F72" w:rsidRPr="009A263F">
        <w:rPr>
          <w:rFonts w:ascii="Times New Roman" w:eastAsia="Times New Roman" w:hAnsi="Times New Roman" w:cs="Times New Roman"/>
          <w:color w:val="000000"/>
          <w:sz w:val="28"/>
          <w:szCs w:val="28"/>
          <w:lang w:val="ro-RO" w:eastAsia="ru-RU"/>
        </w:rPr>
        <w:t xml:space="preserve"> </w:t>
      </w:r>
    </w:p>
    <w:p w14:paraId="243F12FB" w14:textId="77777777" w:rsidR="009E5DC0" w:rsidRPr="009A263F" w:rsidRDefault="00DF2BDA" w:rsidP="00044BF1">
      <w:pPr>
        <w:pStyle w:val="a3"/>
        <w:numPr>
          <w:ilvl w:val="0"/>
          <w:numId w:val="2"/>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color w:val="000000"/>
          <w:sz w:val="28"/>
          <w:szCs w:val="28"/>
          <w:lang w:val="ro-RO" w:eastAsia="ru-RU"/>
        </w:rPr>
        <w:t xml:space="preserve">La finele compartimentului se completează cu cuvintele: </w:t>
      </w:r>
    </w:p>
    <w:p w14:paraId="22C7F1D0" w14:textId="1A9AF0F7" w:rsidR="009E5DC0" w:rsidRPr="009A263F" w:rsidRDefault="00AA42E0" w:rsidP="009E5DC0">
      <w:pPr>
        <w:pStyle w:val="a3"/>
        <w:numPr>
          <w:ilvl w:val="0"/>
          <w:numId w:val="12"/>
        </w:numPr>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t xml:space="preserve"> </w:t>
      </w:r>
      <w:r w:rsidR="009E5DC0" w:rsidRPr="009A263F">
        <w:rPr>
          <w:rFonts w:ascii="Times New Roman" w:hAnsi="Times New Roman" w:cs="Times New Roman"/>
          <w:bCs/>
          <w:sz w:val="28"/>
          <w:szCs w:val="28"/>
          <w:lang w:val="ro-RO"/>
        </w:rPr>
        <w:t xml:space="preserve">Produse alimentare cu conţinut de zaharuri de </w:t>
      </w:r>
      <w:smartTag w:uri="urn:schemas-microsoft-com:office:smarttags" w:element="metricconverter">
        <w:smartTagPr>
          <w:attr w:name="ProductID" w:val="15 g"/>
        </w:smartTagPr>
        <w:r w:rsidR="009E5DC0" w:rsidRPr="009A263F">
          <w:rPr>
            <w:rFonts w:ascii="Times New Roman" w:hAnsi="Times New Roman" w:cs="Times New Roman"/>
            <w:bCs/>
            <w:sz w:val="28"/>
            <w:szCs w:val="28"/>
            <w:lang w:val="ro-RO"/>
          </w:rPr>
          <w:t>15 g</w:t>
        </w:r>
      </w:smartTag>
      <w:r w:rsidR="009E5DC0" w:rsidRPr="009A263F">
        <w:rPr>
          <w:rFonts w:ascii="Times New Roman" w:hAnsi="Times New Roman" w:cs="Times New Roman"/>
          <w:bCs/>
          <w:sz w:val="28"/>
          <w:szCs w:val="28"/>
          <w:lang w:val="ro-RO"/>
        </w:rPr>
        <w:t xml:space="preserve"> şi mai mult la </w:t>
      </w:r>
      <w:smartTag w:uri="urn:schemas-microsoft-com:office:smarttags" w:element="metricconverter">
        <w:smartTagPr>
          <w:attr w:name="ProductID" w:val="100 g"/>
        </w:smartTagPr>
        <w:r w:rsidR="009E5DC0" w:rsidRPr="009A263F">
          <w:rPr>
            <w:rFonts w:ascii="Times New Roman" w:hAnsi="Times New Roman" w:cs="Times New Roman"/>
            <w:bCs/>
            <w:sz w:val="28"/>
            <w:szCs w:val="28"/>
            <w:lang w:val="ro-RO"/>
          </w:rPr>
          <w:t>100 g</w:t>
        </w:r>
      </w:smartTag>
      <w:r w:rsidR="009E5DC0" w:rsidRPr="009A263F">
        <w:rPr>
          <w:rFonts w:ascii="Times New Roman" w:hAnsi="Times New Roman" w:cs="Times New Roman"/>
          <w:bCs/>
          <w:sz w:val="28"/>
          <w:szCs w:val="28"/>
          <w:lang w:val="ro-RO"/>
        </w:rPr>
        <w:t xml:space="preserve"> produs (conuri de zahăr, rulouri din fructe, brânzică glazurată în ciocolată, caramel din porumb, alte produse similare), cu excepţia magiunului.</w:t>
      </w:r>
    </w:p>
    <w:p w14:paraId="6B948F1A" w14:textId="77777777" w:rsidR="009E5DC0" w:rsidRPr="009A263F" w:rsidRDefault="009E5DC0" w:rsidP="009E5DC0">
      <w:pPr>
        <w:pStyle w:val="a3"/>
        <w:numPr>
          <w:ilvl w:val="0"/>
          <w:numId w:val="12"/>
        </w:numPr>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t xml:space="preserve">Produse alimente cu conţinut de grăsimi de </w:t>
      </w:r>
      <w:smartTag w:uri="urn:schemas-microsoft-com:office:smarttags" w:element="metricconverter">
        <w:smartTagPr>
          <w:attr w:name="ProductID" w:val="20 g"/>
        </w:smartTagPr>
        <w:r w:rsidRPr="009A263F">
          <w:rPr>
            <w:rFonts w:ascii="Times New Roman" w:hAnsi="Times New Roman" w:cs="Times New Roman"/>
            <w:bCs/>
            <w:sz w:val="28"/>
            <w:szCs w:val="28"/>
            <w:lang w:val="ro-RO"/>
          </w:rPr>
          <w:t>20 g</w:t>
        </w:r>
      </w:smartTag>
      <w:r w:rsidRPr="009A263F">
        <w:rPr>
          <w:rFonts w:ascii="Times New Roman" w:hAnsi="Times New Roman" w:cs="Times New Roman"/>
          <w:bCs/>
          <w:sz w:val="28"/>
          <w:szCs w:val="28"/>
          <w:lang w:val="ro-RO"/>
        </w:rPr>
        <w:t xml:space="preserve"> şi mai mult la </w:t>
      </w:r>
      <w:smartTag w:uri="urn:schemas-microsoft-com:office:smarttags" w:element="metricconverter">
        <w:smartTagPr>
          <w:attr w:name="ProductID" w:val="100 g"/>
        </w:smartTagPr>
        <w:r w:rsidRPr="009A263F">
          <w:rPr>
            <w:rFonts w:ascii="Times New Roman" w:hAnsi="Times New Roman" w:cs="Times New Roman"/>
            <w:bCs/>
            <w:sz w:val="28"/>
            <w:szCs w:val="28"/>
            <w:lang w:val="ro-RO"/>
          </w:rPr>
          <w:t>100 g</w:t>
        </w:r>
      </w:smartTag>
      <w:r w:rsidRPr="009A263F">
        <w:rPr>
          <w:rFonts w:ascii="Times New Roman" w:hAnsi="Times New Roman" w:cs="Times New Roman"/>
          <w:bCs/>
          <w:sz w:val="28"/>
          <w:szCs w:val="28"/>
          <w:lang w:val="ro-RO"/>
        </w:rPr>
        <w:t xml:space="preserve"> produs (hamburgheri, gogoşi, sandwich, pizza, produse prăjite în friteuză, inclusiv pateuri, cartofi prăjiţi în ulei, alte alimente preparate prin prăjire, maioneză, brânză topită, brânzeturi tartinabile cu conţinut de grăsime peste 20% şi alte produse similare), cu excepţia untului fără grăsimi vegetale.</w:t>
      </w:r>
    </w:p>
    <w:p w14:paraId="3D42D0C8" w14:textId="77777777" w:rsidR="009E5DC0" w:rsidRPr="009A263F" w:rsidRDefault="009E5DC0" w:rsidP="009E5DC0">
      <w:pPr>
        <w:pStyle w:val="a3"/>
        <w:numPr>
          <w:ilvl w:val="0"/>
          <w:numId w:val="12"/>
        </w:numPr>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t xml:space="preserve">Produse alimentare cu conţinut de sare de </w:t>
      </w:r>
      <w:smartTag w:uri="urn:schemas-microsoft-com:office:smarttags" w:element="metricconverter">
        <w:smartTagPr>
          <w:attr w:name="ProductID" w:val="1,5 g"/>
        </w:smartTagPr>
        <w:r w:rsidRPr="009A263F">
          <w:rPr>
            <w:rFonts w:ascii="Times New Roman" w:hAnsi="Times New Roman" w:cs="Times New Roman"/>
            <w:bCs/>
            <w:sz w:val="28"/>
            <w:szCs w:val="28"/>
            <w:lang w:val="ro-RO"/>
          </w:rPr>
          <w:t>1,5 g</w:t>
        </w:r>
      </w:smartTag>
      <w:r w:rsidRPr="009A263F">
        <w:rPr>
          <w:rFonts w:ascii="Times New Roman" w:hAnsi="Times New Roman" w:cs="Times New Roman"/>
          <w:bCs/>
          <w:sz w:val="28"/>
          <w:szCs w:val="28"/>
          <w:lang w:val="ro-RO"/>
        </w:rPr>
        <w:t xml:space="preserve"> şi mai mult la </w:t>
      </w:r>
      <w:smartTag w:uri="urn:schemas-microsoft-com:office:smarttags" w:element="metricconverter">
        <w:smartTagPr>
          <w:attr w:name="ProductID" w:val="100 g"/>
        </w:smartTagPr>
        <w:r w:rsidRPr="009A263F">
          <w:rPr>
            <w:rFonts w:ascii="Times New Roman" w:hAnsi="Times New Roman" w:cs="Times New Roman"/>
            <w:bCs/>
            <w:sz w:val="28"/>
            <w:szCs w:val="28"/>
            <w:lang w:val="ro-RO"/>
          </w:rPr>
          <w:t>100 g</w:t>
        </w:r>
      </w:smartTag>
      <w:r w:rsidRPr="009A263F">
        <w:rPr>
          <w:rFonts w:ascii="Times New Roman" w:hAnsi="Times New Roman" w:cs="Times New Roman"/>
          <w:bCs/>
          <w:sz w:val="28"/>
          <w:szCs w:val="28"/>
          <w:lang w:val="ro-RO"/>
        </w:rPr>
        <w:t xml:space="preserve"> produs (biscuiţi săraţi, covrigei săraţi, sticksuri sărate, snacksuri, alune sărate, seminţe sărate, brânzeturi sărate, alte produse similare).</w:t>
      </w:r>
    </w:p>
    <w:p w14:paraId="475057B5" w14:textId="77777777" w:rsidR="009E5DC0" w:rsidRPr="009A263F" w:rsidRDefault="009E5DC0" w:rsidP="009E5DC0">
      <w:pPr>
        <w:pStyle w:val="a3"/>
        <w:numPr>
          <w:ilvl w:val="0"/>
          <w:numId w:val="12"/>
        </w:numPr>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t>Produse alimentare cu valoarea energetică de 300 kcal pe unitate de vânzare.</w:t>
      </w:r>
    </w:p>
    <w:p w14:paraId="7041866E" w14:textId="77777777" w:rsidR="009E5DC0" w:rsidRPr="009A263F" w:rsidRDefault="009E5DC0" w:rsidP="002014FF">
      <w:pPr>
        <w:pStyle w:val="a3"/>
        <w:numPr>
          <w:ilvl w:val="0"/>
          <w:numId w:val="12"/>
        </w:numPr>
        <w:spacing w:after="0"/>
        <w:jc w:val="both"/>
        <w:rPr>
          <w:rFonts w:ascii="Times New Roman" w:hAnsi="Times New Roman" w:cs="Times New Roman"/>
          <w:bCs/>
          <w:sz w:val="28"/>
          <w:szCs w:val="28"/>
          <w:lang w:val="ro-RO"/>
        </w:rPr>
      </w:pPr>
      <w:r w:rsidRPr="009A263F">
        <w:rPr>
          <w:rFonts w:ascii="Times New Roman" w:hAnsi="Times New Roman" w:cs="Times New Roman"/>
          <w:bCs/>
          <w:sz w:val="28"/>
          <w:szCs w:val="28"/>
          <w:lang w:val="ro-RO"/>
        </w:rPr>
        <w:lastRenderedPageBreak/>
        <w:t>Produse alimentare cu adaos de aditivi alimentari (băuturi nealcoolice cu adaos de aditivi alimentari, băuturi pentru sportivi, produse de preparare rapidă, gume de mestecat).</w:t>
      </w:r>
    </w:p>
    <w:p w14:paraId="1CCF1556" w14:textId="1738FE45" w:rsidR="00AA42E0" w:rsidRPr="009A263F" w:rsidRDefault="00AA42E0" w:rsidP="002014FF">
      <w:pPr>
        <w:pStyle w:val="a3"/>
        <w:numPr>
          <w:ilvl w:val="0"/>
          <w:numId w:val="12"/>
        </w:numPr>
        <w:spacing w:after="0"/>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color w:val="000000"/>
          <w:sz w:val="28"/>
          <w:szCs w:val="28"/>
          <w:lang w:val="ro-RO" w:eastAsia="ru-RU"/>
        </w:rPr>
        <w:t>Se permite folosirea în cantități limitate (una</w:t>
      </w:r>
      <w:r w:rsidR="009A263F">
        <w:rPr>
          <w:rFonts w:ascii="Times New Roman" w:eastAsia="Times New Roman" w:hAnsi="Times New Roman" w:cs="Times New Roman"/>
          <w:color w:val="000000"/>
          <w:sz w:val="28"/>
          <w:szCs w:val="28"/>
          <w:lang w:val="ro-RO" w:eastAsia="ru-RU"/>
        </w:rPr>
        <w:t xml:space="preserve"> -</w:t>
      </w:r>
      <w:r w:rsidRPr="009A263F">
        <w:rPr>
          <w:rFonts w:ascii="Times New Roman" w:eastAsia="Times New Roman" w:hAnsi="Times New Roman" w:cs="Times New Roman"/>
          <w:color w:val="000000"/>
          <w:sz w:val="28"/>
          <w:szCs w:val="28"/>
          <w:lang w:val="ro-RO" w:eastAsia="ru-RU"/>
        </w:rPr>
        <w:t xml:space="preserve"> două ori pe săptămână) a consumului de produse de patiserie fără creme și bomboane la copiii din centrele de plasament și instituțiile de tip internat.</w:t>
      </w:r>
    </w:p>
    <w:p w14:paraId="4F7242F5" w14:textId="77777777" w:rsidR="00FF32E3" w:rsidRPr="009A263F" w:rsidRDefault="00AA42E0" w:rsidP="00AA42E0">
      <w:pPr>
        <w:pStyle w:val="a3"/>
        <w:spacing w:after="0"/>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color w:val="000000"/>
          <w:sz w:val="28"/>
          <w:szCs w:val="28"/>
          <w:lang w:val="ro-RO" w:eastAsia="ru-RU"/>
        </w:rPr>
        <w:t>1</w:t>
      </w:r>
      <w:r w:rsidR="00CA1FD4" w:rsidRPr="009A263F">
        <w:rPr>
          <w:rFonts w:ascii="Times New Roman" w:eastAsia="Times New Roman" w:hAnsi="Times New Roman" w:cs="Times New Roman"/>
          <w:color w:val="000000"/>
          <w:sz w:val="28"/>
          <w:szCs w:val="28"/>
          <w:lang w:val="ro-RO" w:eastAsia="ru-RU"/>
        </w:rPr>
        <w:t>6</w:t>
      </w:r>
      <w:r w:rsidR="0056258E" w:rsidRPr="009A263F">
        <w:rPr>
          <w:rFonts w:ascii="Times New Roman" w:eastAsia="Times New Roman" w:hAnsi="Times New Roman" w:cs="Times New Roman"/>
          <w:color w:val="000000"/>
          <w:sz w:val="28"/>
          <w:szCs w:val="28"/>
          <w:lang w:val="ro-RO" w:eastAsia="ru-RU"/>
        </w:rPr>
        <w:t>)</w:t>
      </w:r>
      <w:r w:rsidR="00FF32E3" w:rsidRPr="009A263F">
        <w:rPr>
          <w:rFonts w:ascii="Times New Roman" w:eastAsia="Times New Roman" w:hAnsi="Times New Roman" w:cs="Times New Roman"/>
          <w:color w:val="000000"/>
          <w:sz w:val="28"/>
          <w:szCs w:val="28"/>
          <w:lang w:val="ro-RO" w:eastAsia="ru-RU"/>
        </w:rPr>
        <w:t xml:space="preserve"> În anexa 20, </w:t>
      </w:r>
      <w:r w:rsidR="00C25609" w:rsidRPr="009A263F">
        <w:rPr>
          <w:rFonts w:ascii="Times New Roman" w:eastAsia="Times New Roman" w:hAnsi="Times New Roman" w:cs="Times New Roman"/>
          <w:color w:val="000000"/>
          <w:sz w:val="28"/>
          <w:szCs w:val="28"/>
          <w:lang w:val="ro-RO" w:eastAsia="ru-RU"/>
        </w:rPr>
        <w:t xml:space="preserve">în </w:t>
      </w:r>
      <w:r w:rsidR="00FF32E3" w:rsidRPr="009A263F">
        <w:rPr>
          <w:rFonts w:ascii="Times New Roman" w:eastAsia="Times New Roman" w:hAnsi="Times New Roman" w:cs="Times New Roman"/>
          <w:color w:val="000000"/>
          <w:sz w:val="28"/>
          <w:szCs w:val="28"/>
          <w:lang w:val="ro-RO" w:eastAsia="ru-RU"/>
        </w:rPr>
        <w:t xml:space="preserve">punctul 1 </w:t>
      </w:r>
      <w:r w:rsidR="00C25609" w:rsidRPr="009A263F">
        <w:rPr>
          <w:rFonts w:ascii="Times New Roman" w:eastAsia="Times New Roman" w:hAnsi="Times New Roman" w:cs="Times New Roman"/>
          <w:color w:val="000000"/>
          <w:sz w:val="28"/>
          <w:szCs w:val="28"/>
          <w:lang w:val="ro-RO" w:eastAsia="ru-RU"/>
        </w:rPr>
        <w:t>se substituie sintagma</w:t>
      </w:r>
      <w:r w:rsidR="00FF32E3" w:rsidRPr="009A263F">
        <w:rPr>
          <w:rFonts w:ascii="Times New Roman" w:eastAsia="Times New Roman" w:hAnsi="Times New Roman" w:cs="Times New Roman"/>
          <w:color w:val="000000"/>
          <w:sz w:val="28"/>
          <w:szCs w:val="28"/>
          <w:lang w:val="ro-RO" w:eastAsia="ru-RU"/>
        </w:rPr>
        <w:t xml:space="preserve"> „fișa” </w:t>
      </w:r>
      <w:r w:rsidR="00C25609" w:rsidRPr="009A263F">
        <w:rPr>
          <w:rFonts w:ascii="Times New Roman" w:eastAsia="Times New Roman" w:hAnsi="Times New Roman" w:cs="Times New Roman"/>
          <w:color w:val="000000"/>
          <w:sz w:val="28"/>
          <w:szCs w:val="28"/>
          <w:lang w:val="ro-RO" w:eastAsia="ru-RU"/>
        </w:rPr>
        <w:t>c</w:t>
      </w:r>
      <w:r w:rsidR="00FF32E3" w:rsidRPr="009A263F">
        <w:rPr>
          <w:rFonts w:ascii="Times New Roman" w:eastAsia="Times New Roman" w:hAnsi="Times New Roman" w:cs="Times New Roman"/>
          <w:color w:val="000000"/>
          <w:sz w:val="28"/>
          <w:szCs w:val="28"/>
          <w:lang w:val="ro-RO" w:eastAsia="ru-RU"/>
        </w:rPr>
        <w:t xml:space="preserve">u </w:t>
      </w:r>
      <w:r w:rsidR="00C25609" w:rsidRPr="009A263F">
        <w:rPr>
          <w:rFonts w:ascii="Times New Roman" w:eastAsia="Times New Roman" w:hAnsi="Times New Roman" w:cs="Times New Roman"/>
          <w:color w:val="000000"/>
          <w:sz w:val="28"/>
          <w:szCs w:val="28"/>
          <w:lang w:val="ro-RO" w:eastAsia="ru-RU"/>
        </w:rPr>
        <w:t xml:space="preserve">sintagma </w:t>
      </w:r>
      <w:r w:rsidR="00FF32E3" w:rsidRPr="009A263F">
        <w:rPr>
          <w:rFonts w:ascii="Times New Roman" w:eastAsia="Times New Roman" w:hAnsi="Times New Roman" w:cs="Times New Roman"/>
          <w:color w:val="000000"/>
          <w:sz w:val="28"/>
          <w:szCs w:val="28"/>
          <w:lang w:val="ro-RO" w:eastAsia="ru-RU"/>
        </w:rPr>
        <w:t>„copia</w:t>
      </w:r>
      <w:r w:rsidR="00C25609" w:rsidRPr="009A263F">
        <w:rPr>
          <w:rFonts w:ascii="Times New Roman" w:eastAsia="Times New Roman" w:hAnsi="Times New Roman" w:cs="Times New Roman"/>
          <w:color w:val="000000"/>
          <w:sz w:val="28"/>
          <w:szCs w:val="28"/>
          <w:lang w:val="ro-RO" w:eastAsia="ru-RU"/>
        </w:rPr>
        <w:t xml:space="preserve"> fișei</w:t>
      </w:r>
      <w:r w:rsidR="00FF32E3" w:rsidRPr="009A263F">
        <w:rPr>
          <w:rFonts w:ascii="Times New Roman" w:eastAsia="Times New Roman" w:hAnsi="Times New Roman" w:cs="Times New Roman"/>
          <w:color w:val="000000"/>
          <w:sz w:val="28"/>
          <w:szCs w:val="28"/>
          <w:lang w:val="ro-RO" w:eastAsia="ru-RU"/>
        </w:rPr>
        <w:t xml:space="preserve">”. </w:t>
      </w:r>
    </w:p>
    <w:p w14:paraId="6D7F8C1D" w14:textId="77777777" w:rsidR="00044BF1" w:rsidRPr="009A263F" w:rsidRDefault="00044BF1" w:rsidP="009C29C3">
      <w:pPr>
        <w:pStyle w:val="a3"/>
        <w:numPr>
          <w:ilvl w:val="0"/>
          <w:numId w:val="10"/>
        </w:numPr>
        <w:spacing w:after="0"/>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Prezenta hotărîre intră în vigoare de la data publicării în Monitorul Oficial al Republicii Moldova.</w:t>
      </w:r>
    </w:p>
    <w:p w14:paraId="512F2FF1" w14:textId="77777777" w:rsidR="00044BF1" w:rsidRPr="009A263F" w:rsidRDefault="00044BF1" w:rsidP="009C29C3">
      <w:pPr>
        <w:pStyle w:val="a3"/>
        <w:numPr>
          <w:ilvl w:val="0"/>
          <w:numId w:val="10"/>
        </w:numPr>
        <w:ind w:left="284" w:hanging="284"/>
        <w:jc w:val="both"/>
        <w:rPr>
          <w:rFonts w:ascii="Times New Roman" w:eastAsia="Times New Roman" w:hAnsi="Times New Roman" w:cs="Times New Roman"/>
          <w:bCs/>
          <w:color w:val="000000"/>
          <w:sz w:val="28"/>
          <w:szCs w:val="28"/>
          <w:lang w:val="ro-RO" w:eastAsia="ru-RU"/>
        </w:rPr>
      </w:pPr>
      <w:r w:rsidRPr="009A263F">
        <w:rPr>
          <w:rFonts w:ascii="Times New Roman" w:eastAsia="Times New Roman" w:hAnsi="Times New Roman" w:cs="Times New Roman"/>
          <w:bCs/>
          <w:color w:val="000000"/>
          <w:sz w:val="28"/>
          <w:szCs w:val="28"/>
          <w:lang w:val="ro-RO" w:eastAsia="ru-RU"/>
        </w:rPr>
        <w:t xml:space="preserve">Controlul asupra executării prezentei Hotărîri </w:t>
      </w:r>
      <w:r w:rsidR="001C1D09" w:rsidRPr="009A263F">
        <w:rPr>
          <w:rFonts w:ascii="Times New Roman" w:eastAsia="Times New Roman" w:hAnsi="Times New Roman" w:cs="Times New Roman"/>
          <w:bCs/>
          <w:color w:val="000000"/>
          <w:sz w:val="28"/>
          <w:szCs w:val="28"/>
          <w:lang w:val="ro-RO" w:eastAsia="ru-RU"/>
        </w:rPr>
        <w:t>se pune în sarcina Ministerului Sănătăț</w:t>
      </w:r>
      <w:r w:rsidR="002014FF" w:rsidRPr="009A263F">
        <w:rPr>
          <w:rFonts w:ascii="Times New Roman" w:eastAsia="Times New Roman" w:hAnsi="Times New Roman" w:cs="Times New Roman"/>
          <w:bCs/>
          <w:color w:val="000000"/>
          <w:sz w:val="28"/>
          <w:szCs w:val="28"/>
          <w:lang w:val="ro-RO" w:eastAsia="ru-RU"/>
        </w:rPr>
        <w:t>ii</w:t>
      </w:r>
      <w:r w:rsidR="001C1D09" w:rsidRPr="009A263F">
        <w:rPr>
          <w:rFonts w:ascii="Times New Roman" w:eastAsia="Times New Roman" w:hAnsi="Times New Roman" w:cs="Times New Roman"/>
          <w:bCs/>
          <w:color w:val="000000"/>
          <w:sz w:val="28"/>
          <w:szCs w:val="28"/>
          <w:lang w:val="ro-RO" w:eastAsia="ru-RU"/>
        </w:rPr>
        <w:t>.</w:t>
      </w:r>
      <w:r w:rsidRPr="009A263F">
        <w:rPr>
          <w:rFonts w:ascii="Times New Roman" w:eastAsia="Times New Roman" w:hAnsi="Times New Roman" w:cs="Times New Roman"/>
          <w:bCs/>
          <w:color w:val="000000"/>
          <w:sz w:val="28"/>
          <w:szCs w:val="28"/>
          <w:lang w:val="ro-RO" w:eastAsia="ru-RU"/>
        </w:rPr>
        <w:t xml:space="preserve"> </w:t>
      </w:r>
    </w:p>
    <w:p w14:paraId="1A4F10B0" w14:textId="77777777" w:rsidR="00E009C5" w:rsidRPr="009A263F" w:rsidRDefault="00E009C5" w:rsidP="00E009C5">
      <w:pPr>
        <w:pStyle w:val="a3"/>
        <w:jc w:val="both"/>
        <w:rPr>
          <w:rFonts w:ascii="Times New Roman" w:eastAsia="Times New Roman" w:hAnsi="Times New Roman" w:cs="Times New Roman"/>
          <w:bCs/>
          <w:color w:val="000000"/>
          <w:sz w:val="28"/>
          <w:szCs w:val="28"/>
          <w:lang w:val="ro-RO" w:eastAsia="ru-RU"/>
        </w:rPr>
      </w:pPr>
    </w:p>
    <w:p w14:paraId="663FE522" w14:textId="77777777" w:rsidR="00CF214C" w:rsidRPr="009A263F" w:rsidRDefault="002014FF" w:rsidP="00CF214C">
      <w:pPr>
        <w:ind w:firstLine="709"/>
        <w:rPr>
          <w:rFonts w:ascii="Times New Roman" w:hAnsi="Times New Roman" w:cs="Times New Roman"/>
          <w:b/>
          <w:sz w:val="28"/>
          <w:szCs w:val="28"/>
          <w:lang w:val="ro-RO" w:eastAsia="ru-RU"/>
        </w:rPr>
      </w:pPr>
      <w:r w:rsidRPr="009A263F">
        <w:rPr>
          <w:rFonts w:ascii="Times New Roman" w:hAnsi="Times New Roman" w:cs="Times New Roman"/>
          <w:b/>
          <w:sz w:val="28"/>
          <w:szCs w:val="28"/>
          <w:lang w:val="ro-RO" w:eastAsia="ru-RU"/>
        </w:rPr>
        <w:t xml:space="preserve">Prim-ministru </w:t>
      </w:r>
      <w:r w:rsidRPr="009A263F">
        <w:rPr>
          <w:rFonts w:ascii="Times New Roman" w:hAnsi="Times New Roman" w:cs="Times New Roman"/>
          <w:b/>
          <w:sz w:val="28"/>
          <w:szCs w:val="28"/>
          <w:lang w:val="ro-RO" w:eastAsia="ru-RU"/>
        </w:rPr>
        <w:tab/>
      </w:r>
      <w:r w:rsidRPr="009A263F">
        <w:rPr>
          <w:rFonts w:ascii="Times New Roman" w:hAnsi="Times New Roman" w:cs="Times New Roman"/>
          <w:b/>
          <w:sz w:val="28"/>
          <w:szCs w:val="28"/>
          <w:lang w:val="ro-RO" w:eastAsia="ru-RU"/>
        </w:rPr>
        <w:tab/>
      </w:r>
      <w:r w:rsidRPr="009A263F">
        <w:rPr>
          <w:rFonts w:ascii="Times New Roman" w:hAnsi="Times New Roman" w:cs="Times New Roman"/>
          <w:b/>
          <w:sz w:val="28"/>
          <w:szCs w:val="28"/>
          <w:lang w:val="ro-RO" w:eastAsia="ru-RU"/>
        </w:rPr>
        <w:tab/>
      </w:r>
      <w:r w:rsidRPr="009A263F">
        <w:rPr>
          <w:rFonts w:ascii="Times New Roman" w:hAnsi="Times New Roman" w:cs="Times New Roman"/>
          <w:b/>
          <w:sz w:val="28"/>
          <w:szCs w:val="28"/>
          <w:lang w:val="ro-RO" w:eastAsia="ru-RU"/>
        </w:rPr>
        <w:tab/>
      </w:r>
      <w:r w:rsidRPr="009A263F">
        <w:rPr>
          <w:rFonts w:ascii="Times New Roman" w:hAnsi="Times New Roman" w:cs="Times New Roman"/>
          <w:b/>
          <w:sz w:val="28"/>
          <w:szCs w:val="28"/>
          <w:lang w:val="ro-RO" w:eastAsia="ru-RU"/>
        </w:rPr>
        <w:tab/>
      </w:r>
      <w:r w:rsidRPr="009A263F">
        <w:rPr>
          <w:rFonts w:ascii="Times New Roman" w:hAnsi="Times New Roman" w:cs="Times New Roman"/>
          <w:b/>
          <w:sz w:val="28"/>
          <w:szCs w:val="28"/>
          <w:lang w:val="ro-RO" w:eastAsia="ru-RU"/>
        </w:rPr>
        <w:tab/>
        <w:t>Natalia GAVRILIȚĂ</w:t>
      </w:r>
    </w:p>
    <w:p w14:paraId="3C464835" w14:textId="77777777" w:rsidR="00CF214C" w:rsidRPr="009A263F" w:rsidRDefault="00CF214C" w:rsidP="00CF214C">
      <w:pPr>
        <w:ind w:firstLine="709"/>
        <w:rPr>
          <w:rFonts w:ascii="Times New Roman" w:hAnsi="Times New Roman" w:cs="Times New Roman"/>
          <w:sz w:val="28"/>
          <w:szCs w:val="28"/>
          <w:lang w:val="ro-RO" w:eastAsia="ru-RU"/>
        </w:rPr>
      </w:pPr>
      <w:r w:rsidRPr="009A263F">
        <w:rPr>
          <w:rFonts w:ascii="Times New Roman" w:hAnsi="Times New Roman" w:cs="Times New Roman"/>
          <w:sz w:val="28"/>
          <w:szCs w:val="28"/>
          <w:lang w:val="ro-RO" w:eastAsia="ru-RU"/>
        </w:rPr>
        <w:t>Contrasemnează:</w:t>
      </w:r>
    </w:p>
    <w:p w14:paraId="6F4CE095" w14:textId="77777777" w:rsidR="00C9479D" w:rsidRPr="009A263F" w:rsidRDefault="00C9479D" w:rsidP="00C9479D">
      <w:pPr>
        <w:spacing w:after="0" w:line="240" w:lineRule="auto"/>
        <w:ind w:firstLine="709"/>
        <w:rPr>
          <w:rFonts w:ascii="Times New Roman" w:hAnsi="Times New Roman" w:cs="Times New Roman"/>
          <w:color w:val="000000"/>
          <w:sz w:val="28"/>
          <w:szCs w:val="28"/>
          <w:lang w:val="ro-RO" w:eastAsia="ru-RU"/>
        </w:rPr>
      </w:pPr>
      <w:r w:rsidRPr="009A263F">
        <w:rPr>
          <w:rFonts w:ascii="Times New Roman" w:hAnsi="Times New Roman" w:cs="Times New Roman"/>
          <w:color w:val="000000"/>
          <w:sz w:val="28"/>
          <w:szCs w:val="28"/>
          <w:lang w:val="ro-RO" w:eastAsia="ru-RU"/>
        </w:rPr>
        <w:t>Ministrul S</w:t>
      </w:r>
      <w:r w:rsidR="00CF214C" w:rsidRPr="009A263F">
        <w:rPr>
          <w:rFonts w:ascii="Times New Roman" w:hAnsi="Times New Roman" w:cs="Times New Roman"/>
          <w:color w:val="000000"/>
          <w:sz w:val="28"/>
          <w:szCs w:val="28"/>
          <w:lang w:val="ro-RO" w:eastAsia="ru-RU"/>
        </w:rPr>
        <w:t>ănătăţii</w:t>
      </w:r>
      <w:r w:rsidRPr="009A263F">
        <w:rPr>
          <w:rFonts w:ascii="Times New Roman" w:hAnsi="Times New Roman" w:cs="Times New Roman"/>
          <w:color w:val="000000"/>
          <w:sz w:val="28"/>
          <w:szCs w:val="28"/>
          <w:lang w:val="ro-RO" w:eastAsia="ru-RU"/>
        </w:rPr>
        <w:t xml:space="preserve"> </w:t>
      </w:r>
      <w:r w:rsidR="002014FF" w:rsidRPr="009A263F">
        <w:rPr>
          <w:rFonts w:ascii="Times New Roman" w:hAnsi="Times New Roman" w:cs="Times New Roman"/>
          <w:color w:val="000000"/>
          <w:sz w:val="28"/>
          <w:szCs w:val="28"/>
          <w:lang w:val="ro-RO" w:eastAsia="ru-RU"/>
        </w:rPr>
        <w:t xml:space="preserve">                                                  Ala Nemerenco</w:t>
      </w:r>
    </w:p>
    <w:p w14:paraId="7350B155" w14:textId="77777777" w:rsidR="00CF214C" w:rsidRPr="009A263F" w:rsidRDefault="00CF214C" w:rsidP="00C9479D">
      <w:pPr>
        <w:spacing w:after="0" w:line="240" w:lineRule="auto"/>
        <w:ind w:firstLine="709"/>
        <w:rPr>
          <w:rFonts w:ascii="Times New Roman" w:hAnsi="Times New Roman" w:cs="Times New Roman"/>
          <w:color w:val="000000"/>
          <w:sz w:val="28"/>
          <w:szCs w:val="28"/>
          <w:lang w:val="ro-RO" w:eastAsia="ru-RU"/>
        </w:rPr>
      </w:pPr>
      <w:r w:rsidRPr="009A263F">
        <w:rPr>
          <w:rFonts w:ascii="Times New Roman" w:hAnsi="Times New Roman" w:cs="Times New Roman"/>
          <w:color w:val="000000"/>
          <w:sz w:val="28"/>
          <w:szCs w:val="28"/>
          <w:lang w:val="ro-RO" w:eastAsia="ru-RU"/>
        </w:rPr>
        <w:tab/>
      </w:r>
      <w:r w:rsidR="00C9479D" w:rsidRPr="009A263F">
        <w:rPr>
          <w:rFonts w:ascii="Times New Roman" w:hAnsi="Times New Roman" w:cs="Times New Roman"/>
          <w:color w:val="000000"/>
          <w:sz w:val="28"/>
          <w:szCs w:val="28"/>
          <w:lang w:val="ro-RO" w:eastAsia="ru-RU"/>
        </w:rPr>
        <w:t xml:space="preserve">           </w:t>
      </w:r>
      <w:r w:rsidR="00890F11" w:rsidRPr="009A263F">
        <w:rPr>
          <w:rFonts w:ascii="Times New Roman" w:hAnsi="Times New Roman" w:cs="Times New Roman"/>
          <w:color w:val="000000"/>
          <w:sz w:val="28"/>
          <w:szCs w:val="28"/>
          <w:lang w:val="ro-RO" w:eastAsia="ru-RU"/>
        </w:rPr>
        <w:t xml:space="preserve">                  </w:t>
      </w:r>
    </w:p>
    <w:p w14:paraId="79AFF7CC" w14:textId="77777777" w:rsidR="00C9479D" w:rsidRPr="009A263F" w:rsidRDefault="00C9479D" w:rsidP="00C9479D">
      <w:pPr>
        <w:spacing w:after="0" w:line="240" w:lineRule="auto"/>
        <w:ind w:firstLine="709"/>
        <w:rPr>
          <w:rFonts w:ascii="Times New Roman" w:hAnsi="Times New Roman" w:cs="Times New Roman"/>
          <w:color w:val="000000"/>
          <w:sz w:val="28"/>
          <w:szCs w:val="28"/>
          <w:lang w:val="ro-RO" w:eastAsia="ru-RU"/>
        </w:rPr>
      </w:pPr>
    </w:p>
    <w:p w14:paraId="6EC238EE" w14:textId="77777777" w:rsidR="00CF214C" w:rsidRPr="009A263F" w:rsidRDefault="00C9479D" w:rsidP="00F21FE2">
      <w:pPr>
        <w:spacing w:after="0"/>
        <w:ind w:firstLine="709"/>
        <w:rPr>
          <w:rFonts w:ascii="Times New Roman" w:hAnsi="Times New Roman" w:cs="Times New Roman"/>
          <w:sz w:val="28"/>
          <w:szCs w:val="28"/>
          <w:lang w:val="ro-RO" w:eastAsia="ru-RU"/>
        </w:rPr>
      </w:pPr>
      <w:r w:rsidRPr="009A263F">
        <w:rPr>
          <w:rFonts w:ascii="Times New Roman" w:hAnsi="Times New Roman" w:cs="Times New Roman"/>
          <w:color w:val="000000"/>
          <w:sz w:val="28"/>
          <w:szCs w:val="28"/>
          <w:lang w:val="ro-RO" w:eastAsia="ru-RU"/>
        </w:rPr>
        <w:t>Ministrul E</w:t>
      </w:r>
      <w:r w:rsidR="00CF214C" w:rsidRPr="009A263F">
        <w:rPr>
          <w:rFonts w:ascii="Times New Roman" w:hAnsi="Times New Roman" w:cs="Times New Roman"/>
          <w:color w:val="000000"/>
          <w:sz w:val="28"/>
          <w:szCs w:val="28"/>
          <w:lang w:val="ro-RO" w:eastAsia="ru-RU"/>
        </w:rPr>
        <w:t>ducaţiei</w:t>
      </w:r>
      <w:r w:rsidR="002014FF" w:rsidRPr="009A263F">
        <w:rPr>
          <w:rFonts w:ascii="Times New Roman" w:hAnsi="Times New Roman" w:cs="Times New Roman"/>
          <w:color w:val="000000"/>
          <w:sz w:val="28"/>
          <w:szCs w:val="28"/>
          <w:lang w:val="ro-RO" w:eastAsia="ru-RU"/>
        </w:rPr>
        <w:t xml:space="preserve"> </w:t>
      </w:r>
      <w:r w:rsidRPr="009A263F">
        <w:rPr>
          <w:rFonts w:ascii="Times New Roman" w:hAnsi="Times New Roman" w:cs="Times New Roman"/>
          <w:color w:val="000000"/>
          <w:sz w:val="28"/>
          <w:szCs w:val="28"/>
          <w:lang w:val="ro-RO" w:eastAsia="ru-RU"/>
        </w:rPr>
        <w:t xml:space="preserve">și Cercetării      </w:t>
      </w:r>
      <w:r w:rsidR="00F21FE2" w:rsidRPr="009A263F">
        <w:rPr>
          <w:rFonts w:ascii="Times New Roman" w:hAnsi="Times New Roman" w:cs="Times New Roman"/>
          <w:color w:val="000000"/>
          <w:sz w:val="28"/>
          <w:szCs w:val="28"/>
          <w:lang w:val="ro-RO" w:eastAsia="ru-RU"/>
        </w:rPr>
        <w:t xml:space="preserve">                        </w:t>
      </w:r>
      <w:r w:rsidR="002014FF" w:rsidRPr="009A263F">
        <w:rPr>
          <w:rFonts w:ascii="Times New Roman" w:hAnsi="Times New Roman" w:cs="Times New Roman"/>
          <w:color w:val="000000"/>
          <w:sz w:val="28"/>
          <w:szCs w:val="28"/>
          <w:lang w:val="ro-RO" w:eastAsia="ru-RU"/>
        </w:rPr>
        <w:t>Anatolie Topală</w:t>
      </w:r>
      <w:r w:rsidR="00F21FE2" w:rsidRPr="009A263F">
        <w:rPr>
          <w:rFonts w:ascii="Times New Roman" w:hAnsi="Times New Roman" w:cs="Times New Roman"/>
          <w:color w:val="000000"/>
          <w:sz w:val="28"/>
          <w:szCs w:val="28"/>
          <w:lang w:val="ro-RO" w:eastAsia="ru-RU"/>
        </w:rPr>
        <w:t xml:space="preserve">         </w:t>
      </w:r>
      <w:r w:rsidR="002014FF" w:rsidRPr="009A263F">
        <w:rPr>
          <w:rFonts w:ascii="Times New Roman" w:hAnsi="Times New Roman" w:cs="Times New Roman"/>
          <w:color w:val="000000"/>
          <w:sz w:val="28"/>
          <w:szCs w:val="28"/>
          <w:lang w:val="ro-RO" w:eastAsia="ru-RU"/>
        </w:rPr>
        <w:t xml:space="preserve">       </w:t>
      </w:r>
    </w:p>
    <w:p w14:paraId="2C0EEAFD" w14:textId="77777777" w:rsidR="001C1D09" w:rsidRPr="009A263F" w:rsidRDefault="001C1D09" w:rsidP="00CF214C">
      <w:pPr>
        <w:ind w:firstLine="709"/>
        <w:jc w:val="center"/>
        <w:rPr>
          <w:rFonts w:ascii="Times New Roman" w:hAnsi="Times New Roman" w:cs="Times New Roman"/>
          <w:b/>
          <w:sz w:val="28"/>
          <w:szCs w:val="28"/>
          <w:lang w:val="ro-RO" w:eastAsia="ru-RU"/>
        </w:rPr>
      </w:pPr>
    </w:p>
    <w:p w14:paraId="5359AE5F" w14:textId="77777777" w:rsidR="001C1D09" w:rsidRPr="009A263F" w:rsidRDefault="001C1D09" w:rsidP="00CF214C">
      <w:pPr>
        <w:ind w:firstLine="709"/>
        <w:jc w:val="center"/>
        <w:rPr>
          <w:rFonts w:ascii="Times New Roman" w:hAnsi="Times New Roman" w:cs="Times New Roman"/>
          <w:b/>
          <w:sz w:val="28"/>
          <w:szCs w:val="28"/>
          <w:lang w:val="ro-RO" w:eastAsia="ru-RU"/>
        </w:rPr>
      </w:pPr>
    </w:p>
    <w:p w14:paraId="328350C6" w14:textId="77777777" w:rsidR="001C1D09" w:rsidRPr="009A263F" w:rsidRDefault="001C1D09" w:rsidP="00CF214C">
      <w:pPr>
        <w:ind w:firstLine="709"/>
        <w:jc w:val="center"/>
        <w:rPr>
          <w:rFonts w:ascii="Times New Roman" w:hAnsi="Times New Roman" w:cs="Times New Roman"/>
          <w:b/>
          <w:sz w:val="28"/>
          <w:szCs w:val="28"/>
          <w:lang w:val="ro-RO" w:eastAsia="ru-RU"/>
        </w:rPr>
      </w:pPr>
    </w:p>
    <w:sectPr w:rsidR="001C1D09" w:rsidRPr="009A263F" w:rsidSect="00072A35">
      <w:pgSz w:w="11906" w:h="16838"/>
      <w:pgMar w:top="567" w:right="624" w:bottom="73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59F"/>
    <w:multiLevelType w:val="hybridMultilevel"/>
    <w:tmpl w:val="ADD44EA6"/>
    <w:lvl w:ilvl="0" w:tplc="6BAAEB3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15:restartNumberingAfterBreak="0">
    <w:nsid w:val="086718BA"/>
    <w:multiLevelType w:val="hybridMultilevel"/>
    <w:tmpl w:val="9F4EF8B8"/>
    <w:lvl w:ilvl="0" w:tplc="0419000F">
      <w:start w:val="1"/>
      <w:numFmt w:val="decimal"/>
      <w:lvlText w:val="%1."/>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E3257D"/>
    <w:multiLevelType w:val="hybridMultilevel"/>
    <w:tmpl w:val="9566F05E"/>
    <w:lvl w:ilvl="0" w:tplc="CF7C6D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10D4A"/>
    <w:multiLevelType w:val="hybridMultilevel"/>
    <w:tmpl w:val="70641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61DEC"/>
    <w:multiLevelType w:val="hybridMultilevel"/>
    <w:tmpl w:val="FBFA6108"/>
    <w:lvl w:ilvl="0" w:tplc="F67CAB52">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224A8"/>
    <w:multiLevelType w:val="hybridMultilevel"/>
    <w:tmpl w:val="150E301C"/>
    <w:lvl w:ilvl="0" w:tplc="30D819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318918E0"/>
    <w:multiLevelType w:val="hybridMultilevel"/>
    <w:tmpl w:val="8F3EDE7A"/>
    <w:lvl w:ilvl="0" w:tplc="1CEA9936">
      <w:start w:val="1"/>
      <w:numFmt w:val="lowerLetter"/>
      <w:lvlText w:val="%1)"/>
      <w:lvlJc w:val="left"/>
      <w:pPr>
        <w:ind w:left="644" w:hanging="360"/>
      </w:pPr>
      <w:rPr>
        <w:rFonts w:eastAsia="Times New Roman"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9AF0518"/>
    <w:multiLevelType w:val="hybridMultilevel"/>
    <w:tmpl w:val="5AAE3B04"/>
    <w:lvl w:ilvl="0" w:tplc="E8E89584">
      <w:start w:val="1"/>
      <w:numFmt w:val="decimal"/>
      <w:lvlText w:val="%1."/>
      <w:lvlJc w:val="left"/>
      <w:pPr>
        <w:ind w:left="3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F1109CC"/>
    <w:multiLevelType w:val="hybridMultilevel"/>
    <w:tmpl w:val="CA3AC68E"/>
    <w:lvl w:ilvl="0" w:tplc="14C4F21E">
      <w:start w:val="1"/>
      <w:numFmt w:val="decimal"/>
      <w:lvlText w:val="%1)"/>
      <w:lvlJc w:val="left"/>
      <w:pPr>
        <w:ind w:left="360" w:hanging="360"/>
      </w:pPr>
      <w:rPr>
        <w:rFonts w:eastAsia="Times New Roman" w:hint="default"/>
        <w:b w:val="0"/>
      </w:rPr>
    </w:lvl>
    <w:lvl w:ilvl="1" w:tplc="27F65CD2" w:tentative="1">
      <w:start w:val="1"/>
      <w:numFmt w:val="lowerLetter"/>
      <w:lvlText w:val="%2."/>
      <w:lvlJc w:val="left"/>
      <w:pPr>
        <w:ind w:left="1440" w:hanging="360"/>
      </w:pPr>
    </w:lvl>
    <w:lvl w:ilvl="2" w:tplc="7AC6904E" w:tentative="1">
      <w:start w:val="1"/>
      <w:numFmt w:val="lowerRoman"/>
      <w:lvlText w:val="%3."/>
      <w:lvlJc w:val="right"/>
      <w:pPr>
        <w:ind w:left="2160" w:hanging="180"/>
      </w:pPr>
    </w:lvl>
    <w:lvl w:ilvl="3" w:tplc="746A620A" w:tentative="1">
      <w:start w:val="1"/>
      <w:numFmt w:val="decimal"/>
      <w:lvlText w:val="%4."/>
      <w:lvlJc w:val="left"/>
      <w:pPr>
        <w:ind w:left="2880" w:hanging="360"/>
      </w:pPr>
    </w:lvl>
    <w:lvl w:ilvl="4" w:tplc="A232EF3E" w:tentative="1">
      <w:start w:val="1"/>
      <w:numFmt w:val="lowerLetter"/>
      <w:lvlText w:val="%5."/>
      <w:lvlJc w:val="left"/>
      <w:pPr>
        <w:ind w:left="3600" w:hanging="360"/>
      </w:pPr>
    </w:lvl>
    <w:lvl w:ilvl="5" w:tplc="E75AEB42" w:tentative="1">
      <w:start w:val="1"/>
      <w:numFmt w:val="lowerRoman"/>
      <w:lvlText w:val="%6."/>
      <w:lvlJc w:val="right"/>
      <w:pPr>
        <w:ind w:left="4320" w:hanging="180"/>
      </w:pPr>
    </w:lvl>
    <w:lvl w:ilvl="6" w:tplc="D15423D0" w:tentative="1">
      <w:start w:val="1"/>
      <w:numFmt w:val="decimal"/>
      <w:lvlText w:val="%7."/>
      <w:lvlJc w:val="left"/>
      <w:pPr>
        <w:ind w:left="5040" w:hanging="360"/>
      </w:pPr>
    </w:lvl>
    <w:lvl w:ilvl="7" w:tplc="5C42B704" w:tentative="1">
      <w:start w:val="1"/>
      <w:numFmt w:val="lowerLetter"/>
      <w:lvlText w:val="%8."/>
      <w:lvlJc w:val="left"/>
      <w:pPr>
        <w:ind w:left="5760" w:hanging="360"/>
      </w:pPr>
    </w:lvl>
    <w:lvl w:ilvl="8" w:tplc="89E0F07C" w:tentative="1">
      <w:start w:val="1"/>
      <w:numFmt w:val="lowerRoman"/>
      <w:lvlText w:val="%9."/>
      <w:lvlJc w:val="right"/>
      <w:pPr>
        <w:ind w:left="6480" w:hanging="180"/>
      </w:pPr>
    </w:lvl>
  </w:abstractNum>
  <w:abstractNum w:abstractNumId="9" w15:restartNumberingAfterBreak="0">
    <w:nsid w:val="5A7B5F85"/>
    <w:multiLevelType w:val="hybridMultilevel"/>
    <w:tmpl w:val="76A8868A"/>
    <w:lvl w:ilvl="0" w:tplc="46E652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4AB3AE2"/>
    <w:multiLevelType w:val="hybridMultilevel"/>
    <w:tmpl w:val="04B03504"/>
    <w:name w:val="Heading__1"/>
    <w:lvl w:ilvl="0" w:tplc="8B188E2E">
      <w:start w:val="1"/>
      <w:numFmt w:val="lowerLetter"/>
      <w:lvlText w:val="%1)"/>
      <w:lvlJc w:val="left"/>
      <w:pPr>
        <w:ind w:left="1110" w:hanging="390"/>
      </w:pPr>
      <w:rPr>
        <w:rFonts w:ascii="Times New Roman" w:eastAsiaTheme="minorHAnsi" w:hAnsi="Times New Roman" w:cs="Times New Roman"/>
        <w:color w:val="auto"/>
      </w:rPr>
    </w:lvl>
    <w:lvl w:ilvl="1" w:tplc="F860FDF6" w:tentative="1">
      <w:start w:val="1"/>
      <w:numFmt w:val="lowerLetter"/>
      <w:lvlText w:val="%2."/>
      <w:lvlJc w:val="left"/>
      <w:pPr>
        <w:ind w:left="1800" w:hanging="360"/>
      </w:pPr>
    </w:lvl>
    <w:lvl w:ilvl="2" w:tplc="53D6CA1E" w:tentative="1">
      <w:start w:val="1"/>
      <w:numFmt w:val="lowerRoman"/>
      <w:lvlText w:val="%3."/>
      <w:lvlJc w:val="right"/>
      <w:pPr>
        <w:ind w:left="2520" w:hanging="180"/>
      </w:pPr>
    </w:lvl>
    <w:lvl w:ilvl="3" w:tplc="9D928282" w:tentative="1">
      <w:start w:val="1"/>
      <w:numFmt w:val="decimal"/>
      <w:lvlText w:val="%4."/>
      <w:lvlJc w:val="left"/>
      <w:pPr>
        <w:ind w:left="3240" w:hanging="360"/>
      </w:pPr>
    </w:lvl>
    <w:lvl w:ilvl="4" w:tplc="4BA8D6F8" w:tentative="1">
      <w:start w:val="1"/>
      <w:numFmt w:val="lowerLetter"/>
      <w:lvlText w:val="%5."/>
      <w:lvlJc w:val="left"/>
      <w:pPr>
        <w:ind w:left="3960" w:hanging="360"/>
      </w:pPr>
    </w:lvl>
    <w:lvl w:ilvl="5" w:tplc="A6827D24" w:tentative="1">
      <w:start w:val="1"/>
      <w:numFmt w:val="lowerRoman"/>
      <w:lvlText w:val="%6."/>
      <w:lvlJc w:val="right"/>
      <w:pPr>
        <w:ind w:left="4680" w:hanging="180"/>
      </w:pPr>
    </w:lvl>
    <w:lvl w:ilvl="6" w:tplc="6374B8BE" w:tentative="1">
      <w:start w:val="1"/>
      <w:numFmt w:val="decimal"/>
      <w:lvlText w:val="%7."/>
      <w:lvlJc w:val="left"/>
      <w:pPr>
        <w:ind w:left="5400" w:hanging="360"/>
      </w:pPr>
    </w:lvl>
    <w:lvl w:ilvl="7" w:tplc="EA30C18C" w:tentative="1">
      <w:start w:val="1"/>
      <w:numFmt w:val="lowerLetter"/>
      <w:lvlText w:val="%8."/>
      <w:lvlJc w:val="left"/>
      <w:pPr>
        <w:ind w:left="6120" w:hanging="360"/>
      </w:pPr>
    </w:lvl>
    <w:lvl w:ilvl="8" w:tplc="920AF8D6"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8"/>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F2"/>
    <w:rsid w:val="000053DE"/>
    <w:rsid w:val="000107BC"/>
    <w:rsid w:val="00010BA2"/>
    <w:rsid w:val="00011B08"/>
    <w:rsid w:val="000156F7"/>
    <w:rsid w:val="0003334D"/>
    <w:rsid w:val="00033DF1"/>
    <w:rsid w:val="000365FD"/>
    <w:rsid w:val="00044BF1"/>
    <w:rsid w:val="00046564"/>
    <w:rsid w:val="00047164"/>
    <w:rsid w:val="000505D5"/>
    <w:rsid w:val="00054159"/>
    <w:rsid w:val="000637C0"/>
    <w:rsid w:val="00072A35"/>
    <w:rsid w:val="000927CA"/>
    <w:rsid w:val="000928B1"/>
    <w:rsid w:val="00092C8B"/>
    <w:rsid w:val="00094158"/>
    <w:rsid w:val="000A0683"/>
    <w:rsid w:val="000A0BAE"/>
    <w:rsid w:val="000B0525"/>
    <w:rsid w:val="000C6BCE"/>
    <w:rsid w:val="000D3EAF"/>
    <w:rsid w:val="000D4D7D"/>
    <w:rsid w:val="000D57A5"/>
    <w:rsid w:val="000E2BA3"/>
    <w:rsid w:val="000E4FF3"/>
    <w:rsid w:val="000F542C"/>
    <w:rsid w:val="00116F24"/>
    <w:rsid w:val="00122762"/>
    <w:rsid w:val="001265C5"/>
    <w:rsid w:val="00132C1D"/>
    <w:rsid w:val="001355EA"/>
    <w:rsid w:val="00140B42"/>
    <w:rsid w:val="00157F18"/>
    <w:rsid w:val="00160F89"/>
    <w:rsid w:val="00164BCE"/>
    <w:rsid w:val="001841B1"/>
    <w:rsid w:val="001A34C1"/>
    <w:rsid w:val="001C1D09"/>
    <w:rsid w:val="001D2831"/>
    <w:rsid w:val="001D4FF3"/>
    <w:rsid w:val="001E142E"/>
    <w:rsid w:val="001F1C8F"/>
    <w:rsid w:val="002014FF"/>
    <w:rsid w:val="00262AE6"/>
    <w:rsid w:val="002651C4"/>
    <w:rsid w:val="0028103A"/>
    <w:rsid w:val="0029302C"/>
    <w:rsid w:val="002947FD"/>
    <w:rsid w:val="00296DA1"/>
    <w:rsid w:val="002F0AA2"/>
    <w:rsid w:val="002F4B63"/>
    <w:rsid w:val="00313BCB"/>
    <w:rsid w:val="00315A46"/>
    <w:rsid w:val="00315CC2"/>
    <w:rsid w:val="00337DE3"/>
    <w:rsid w:val="00340F52"/>
    <w:rsid w:val="00350B14"/>
    <w:rsid w:val="00356D34"/>
    <w:rsid w:val="00363FCB"/>
    <w:rsid w:val="003808BE"/>
    <w:rsid w:val="00380B2D"/>
    <w:rsid w:val="0039074B"/>
    <w:rsid w:val="00393F76"/>
    <w:rsid w:val="003A25FA"/>
    <w:rsid w:val="003A3DEA"/>
    <w:rsid w:val="003A5107"/>
    <w:rsid w:val="003C3BAF"/>
    <w:rsid w:val="003C771B"/>
    <w:rsid w:val="003D145F"/>
    <w:rsid w:val="003F3F4C"/>
    <w:rsid w:val="004148E0"/>
    <w:rsid w:val="00416316"/>
    <w:rsid w:val="004177BE"/>
    <w:rsid w:val="0043253F"/>
    <w:rsid w:val="004443B6"/>
    <w:rsid w:val="00455DC2"/>
    <w:rsid w:val="00474A17"/>
    <w:rsid w:val="0049273A"/>
    <w:rsid w:val="00492E43"/>
    <w:rsid w:val="00496AC0"/>
    <w:rsid w:val="004A2092"/>
    <w:rsid w:val="004A6AC8"/>
    <w:rsid w:val="004B3769"/>
    <w:rsid w:val="004B3BF1"/>
    <w:rsid w:val="004C6D55"/>
    <w:rsid w:val="0050038C"/>
    <w:rsid w:val="005133E8"/>
    <w:rsid w:val="0051354A"/>
    <w:rsid w:val="005206E9"/>
    <w:rsid w:val="00521375"/>
    <w:rsid w:val="00531630"/>
    <w:rsid w:val="00532F42"/>
    <w:rsid w:val="00533759"/>
    <w:rsid w:val="0054159A"/>
    <w:rsid w:val="00544F6E"/>
    <w:rsid w:val="00552EEC"/>
    <w:rsid w:val="0056258E"/>
    <w:rsid w:val="00567364"/>
    <w:rsid w:val="005705BF"/>
    <w:rsid w:val="00574C12"/>
    <w:rsid w:val="00577B38"/>
    <w:rsid w:val="00582752"/>
    <w:rsid w:val="00584963"/>
    <w:rsid w:val="0058651A"/>
    <w:rsid w:val="00596F05"/>
    <w:rsid w:val="005B195C"/>
    <w:rsid w:val="005C0213"/>
    <w:rsid w:val="005C0E34"/>
    <w:rsid w:val="005C6F8B"/>
    <w:rsid w:val="005F4BFF"/>
    <w:rsid w:val="00607839"/>
    <w:rsid w:val="006211D3"/>
    <w:rsid w:val="006239C7"/>
    <w:rsid w:val="00624C4F"/>
    <w:rsid w:val="006337FB"/>
    <w:rsid w:val="006339A7"/>
    <w:rsid w:val="00634A4B"/>
    <w:rsid w:val="00661051"/>
    <w:rsid w:val="00665AB4"/>
    <w:rsid w:val="006707B3"/>
    <w:rsid w:val="006756C5"/>
    <w:rsid w:val="00690102"/>
    <w:rsid w:val="006A0DDB"/>
    <w:rsid w:val="006A2A89"/>
    <w:rsid w:val="006B47F3"/>
    <w:rsid w:val="006B4B17"/>
    <w:rsid w:val="006B79F7"/>
    <w:rsid w:val="006C27C1"/>
    <w:rsid w:val="006C66DC"/>
    <w:rsid w:val="006D3CA4"/>
    <w:rsid w:val="006D6972"/>
    <w:rsid w:val="006F4EAB"/>
    <w:rsid w:val="00704A2E"/>
    <w:rsid w:val="00704EC2"/>
    <w:rsid w:val="00717C75"/>
    <w:rsid w:val="00736E7A"/>
    <w:rsid w:val="00737E47"/>
    <w:rsid w:val="0075132D"/>
    <w:rsid w:val="0075383C"/>
    <w:rsid w:val="00754921"/>
    <w:rsid w:val="00757C4C"/>
    <w:rsid w:val="00770F0D"/>
    <w:rsid w:val="00786E68"/>
    <w:rsid w:val="00787BF7"/>
    <w:rsid w:val="007A2630"/>
    <w:rsid w:val="007B243F"/>
    <w:rsid w:val="007C11E3"/>
    <w:rsid w:val="007C1CF6"/>
    <w:rsid w:val="007C36BC"/>
    <w:rsid w:val="007C3A5C"/>
    <w:rsid w:val="007C4383"/>
    <w:rsid w:val="007C4739"/>
    <w:rsid w:val="007C4BBE"/>
    <w:rsid w:val="007D6AA6"/>
    <w:rsid w:val="00800A22"/>
    <w:rsid w:val="00811214"/>
    <w:rsid w:val="00815AE4"/>
    <w:rsid w:val="00825AF4"/>
    <w:rsid w:val="00844B81"/>
    <w:rsid w:val="00853E36"/>
    <w:rsid w:val="00860FEB"/>
    <w:rsid w:val="00870580"/>
    <w:rsid w:val="00870BDB"/>
    <w:rsid w:val="0087106F"/>
    <w:rsid w:val="00875ABD"/>
    <w:rsid w:val="00890F11"/>
    <w:rsid w:val="00892847"/>
    <w:rsid w:val="00897F8C"/>
    <w:rsid w:val="008A04CC"/>
    <w:rsid w:val="008A3471"/>
    <w:rsid w:val="008A5D49"/>
    <w:rsid w:val="008A7F14"/>
    <w:rsid w:val="008B218A"/>
    <w:rsid w:val="008C5C4D"/>
    <w:rsid w:val="008C6B95"/>
    <w:rsid w:val="00903BD2"/>
    <w:rsid w:val="00910C9C"/>
    <w:rsid w:val="009226A9"/>
    <w:rsid w:val="00936AEA"/>
    <w:rsid w:val="0094189F"/>
    <w:rsid w:val="00953D9D"/>
    <w:rsid w:val="00976369"/>
    <w:rsid w:val="00977F59"/>
    <w:rsid w:val="00985C83"/>
    <w:rsid w:val="00992D9B"/>
    <w:rsid w:val="00992E85"/>
    <w:rsid w:val="009A263F"/>
    <w:rsid w:val="009A4C92"/>
    <w:rsid w:val="009A69DF"/>
    <w:rsid w:val="009B2507"/>
    <w:rsid w:val="009B51E0"/>
    <w:rsid w:val="009C29C3"/>
    <w:rsid w:val="009D4590"/>
    <w:rsid w:val="009D4DA4"/>
    <w:rsid w:val="009D6825"/>
    <w:rsid w:val="009E130C"/>
    <w:rsid w:val="009E5DC0"/>
    <w:rsid w:val="009F0619"/>
    <w:rsid w:val="00A2016C"/>
    <w:rsid w:val="00A217EC"/>
    <w:rsid w:val="00A47F72"/>
    <w:rsid w:val="00A6084B"/>
    <w:rsid w:val="00A766F7"/>
    <w:rsid w:val="00A77FA8"/>
    <w:rsid w:val="00A807B1"/>
    <w:rsid w:val="00A83679"/>
    <w:rsid w:val="00A85067"/>
    <w:rsid w:val="00AA42E0"/>
    <w:rsid w:val="00AA6EFF"/>
    <w:rsid w:val="00AD00E5"/>
    <w:rsid w:val="00AD0681"/>
    <w:rsid w:val="00AD3154"/>
    <w:rsid w:val="00AF0155"/>
    <w:rsid w:val="00AF522F"/>
    <w:rsid w:val="00AF57B4"/>
    <w:rsid w:val="00AF6277"/>
    <w:rsid w:val="00B25144"/>
    <w:rsid w:val="00B27A15"/>
    <w:rsid w:val="00B27A6B"/>
    <w:rsid w:val="00B4505F"/>
    <w:rsid w:val="00B608CF"/>
    <w:rsid w:val="00B819C1"/>
    <w:rsid w:val="00B83529"/>
    <w:rsid w:val="00B909E4"/>
    <w:rsid w:val="00BA6A51"/>
    <w:rsid w:val="00BB52E4"/>
    <w:rsid w:val="00BD163C"/>
    <w:rsid w:val="00BD6FF6"/>
    <w:rsid w:val="00BE4128"/>
    <w:rsid w:val="00BF11DD"/>
    <w:rsid w:val="00BF592E"/>
    <w:rsid w:val="00BF6633"/>
    <w:rsid w:val="00C07F28"/>
    <w:rsid w:val="00C16090"/>
    <w:rsid w:val="00C25609"/>
    <w:rsid w:val="00C31264"/>
    <w:rsid w:val="00C41523"/>
    <w:rsid w:val="00C427F8"/>
    <w:rsid w:val="00C474E4"/>
    <w:rsid w:val="00C7193E"/>
    <w:rsid w:val="00C82166"/>
    <w:rsid w:val="00C837CF"/>
    <w:rsid w:val="00C852D3"/>
    <w:rsid w:val="00C9479D"/>
    <w:rsid w:val="00CA1FD4"/>
    <w:rsid w:val="00CC2D16"/>
    <w:rsid w:val="00CD5DC6"/>
    <w:rsid w:val="00CF214C"/>
    <w:rsid w:val="00D035B9"/>
    <w:rsid w:val="00D10DB0"/>
    <w:rsid w:val="00D23109"/>
    <w:rsid w:val="00D439CE"/>
    <w:rsid w:val="00D479E5"/>
    <w:rsid w:val="00D55F5A"/>
    <w:rsid w:val="00D569B8"/>
    <w:rsid w:val="00D70E67"/>
    <w:rsid w:val="00D74D5D"/>
    <w:rsid w:val="00D77267"/>
    <w:rsid w:val="00D82FE8"/>
    <w:rsid w:val="00D901CF"/>
    <w:rsid w:val="00D92B00"/>
    <w:rsid w:val="00DC2E33"/>
    <w:rsid w:val="00DC5C72"/>
    <w:rsid w:val="00DC7403"/>
    <w:rsid w:val="00DE0978"/>
    <w:rsid w:val="00DE1C5E"/>
    <w:rsid w:val="00DF2BDA"/>
    <w:rsid w:val="00DF3E9E"/>
    <w:rsid w:val="00E00767"/>
    <w:rsid w:val="00E009C5"/>
    <w:rsid w:val="00E04149"/>
    <w:rsid w:val="00E077AC"/>
    <w:rsid w:val="00E30FD3"/>
    <w:rsid w:val="00E34281"/>
    <w:rsid w:val="00E36EC6"/>
    <w:rsid w:val="00E51FF0"/>
    <w:rsid w:val="00E72B46"/>
    <w:rsid w:val="00E77165"/>
    <w:rsid w:val="00EE59C3"/>
    <w:rsid w:val="00EF4724"/>
    <w:rsid w:val="00F21FE2"/>
    <w:rsid w:val="00F264F2"/>
    <w:rsid w:val="00F345E5"/>
    <w:rsid w:val="00F35005"/>
    <w:rsid w:val="00F41B34"/>
    <w:rsid w:val="00F44B06"/>
    <w:rsid w:val="00F50DE0"/>
    <w:rsid w:val="00F57CCE"/>
    <w:rsid w:val="00F704C2"/>
    <w:rsid w:val="00F737DE"/>
    <w:rsid w:val="00F77B8E"/>
    <w:rsid w:val="00F81F32"/>
    <w:rsid w:val="00FB74F1"/>
    <w:rsid w:val="00FB7FF8"/>
    <w:rsid w:val="00FC0E62"/>
    <w:rsid w:val="00FC4FBF"/>
    <w:rsid w:val="00FC71EB"/>
    <w:rsid w:val="00FC786A"/>
    <w:rsid w:val="00FD0C50"/>
    <w:rsid w:val="00FF32E3"/>
    <w:rsid w:val="00FF42EF"/>
    <w:rsid w:val="00FF4DB9"/>
    <w:rsid w:val="00FF5C2D"/>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A5917"/>
  <w15:docId w15:val="{0BC80A7B-BD3F-420A-9995-DB55647F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F214C"/>
    <w:pPr>
      <w:keepNext/>
      <w:spacing w:after="0" w:line="240" w:lineRule="auto"/>
      <w:ind w:firstLine="720"/>
      <w:jc w:val="both"/>
      <w:outlineLvl w:val="0"/>
    </w:pPr>
    <w:rPr>
      <w:rFonts w:ascii="Times New Roman" w:eastAsia="Times New Roman" w:hAnsi="Times New Roman" w:cs="Times New Roman"/>
      <w:b/>
      <w:sz w:val="28"/>
      <w:szCs w:val="24"/>
      <w:lang w:val="ro-RO" w:eastAsia="ru-RU"/>
    </w:rPr>
  </w:style>
  <w:style w:type="paragraph" w:styleId="2">
    <w:name w:val="heading 2"/>
    <w:basedOn w:val="a"/>
    <w:next w:val="a"/>
    <w:link w:val="20"/>
    <w:semiHidden/>
    <w:unhideWhenUsed/>
    <w:qFormat/>
    <w:rsid w:val="00787BF7"/>
    <w:pPr>
      <w:keepNext/>
      <w:tabs>
        <w:tab w:val="num" w:pos="850"/>
      </w:tabs>
      <w:snapToGrid w:val="0"/>
      <w:spacing w:before="120" w:after="120" w:line="240" w:lineRule="auto"/>
      <w:ind w:left="850" w:hanging="850"/>
      <w:jc w:val="both"/>
      <w:outlineLvl w:val="1"/>
    </w:pPr>
    <w:rPr>
      <w:rFonts w:ascii="Times New Roman" w:eastAsia="Times New Roman" w:hAnsi="Times New Roman" w:cs="Times New Roman"/>
      <w:b/>
      <w:bCs/>
      <w:iCs/>
      <w:sz w:val="24"/>
      <w:szCs w:val="28"/>
      <w:lang w:val="en-GB" w:eastAsia="en-GB"/>
    </w:rPr>
  </w:style>
  <w:style w:type="paragraph" w:styleId="3">
    <w:name w:val="heading 3"/>
    <w:basedOn w:val="a"/>
    <w:next w:val="a"/>
    <w:link w:val="30"/>
    <w:semiHidden/>
    <w:unhideWhenUsed/>
    <w:qFormat/>
    <w:rsid w:val="00787B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87BF7"/>
    <w:pPr>
      <w:keepNext/>
      <w:tabs>
        <w:tab w:val="num" w:pos="850"/>
      </w:tabs>
      <w:snapToGrid w:val="0"/>
      <w:spacing w:before="120" w:after="120" w:line="240" w:lineRule="auto"/>
      <w:ind w:left="850" w:hanging="850"/>
      <w:jc w:val="both"/>
      <w:outlineLvl w:val="3"/>
    </w:pPr>
    <w:rPr>
      <w:rFonts w:ascii="Times New Roman" w:eastAsia="Times New Roman" w:hAnsi="Times New Roman" w:cs="Times New Roman"/>
      <w:bCs/>
      <w:sz w:val="24"/>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14C"/>
    <w:rPr>
      <w:rFonts w:ascii="Times New Roman" w:eastAsia="Times New Roman" w:hAnsi="Times New Roman" w:cs="Times New Roman"/>
      <w:b/>
      <w:sz w:val="28"/>
      <w:szCs w:val="24"/>
      <w:lang w:val="ro-RO" w:eastAsia="ru-RU"/>
    </w:rPr>
  </w:style>
  <w:style w:type="character" w:customStyle="1" w:styleId="docbody1">
    <w:name w:val="doc_body1"/>
    <w:basedOn w:val="a0"/>
    <w:rsid w:val="00CF214C"/>
    <w:rPr>
      <w:rFonts w:ascii="Times New Roman" w:hAnsi="Times New Roman" w:cs="Times New Roman" w:hint="default"/>
      <w:color w:val="000000"/>
      <w:sz w:val="24"/>
      <w:szCs w:val="24"/>
    </w:rPr>
  </w:style>
  <w:style w:type="character" w:customStyle="1" w:styleId="docheader">
    <w:name w:val="doc_header"/>
    <w:basedOn w:val="a0"/>
    <w:rsid w:val="00CF214C"/>
  </w:style>
  <w:style w:type="paragraph" w:styleId="a3">
    <w:name w:val="List Paragraph"/>
    <w:basedOn w:val="a"/>
    <w:uiPriority w:val="34"/>
    <w:qFormat/>
    <w:rsid w:val="009B2507"/>
    <w:pPr>
      <w:ind w:left="720"/>
      <w:contextualSpacing/>
    </w:pPr>
  </w:style>
  <w:style w:type="paragraph" w:styleId="a4">
    <w:name w:val="annotation text"/>
    <w:basedOn w:val="a"/>
    <w:link w:val="a5"/>
    <w:uiPriority w:val="99"/>
    <w:unhideWhenUsed/>
    <w:rsid w:val="00337DE3"/>
    <w:pPr>
      <w:spacing w:line="240" w:lineRule="auto"/>
    </w:pPr>
    <w:rPr>
      <w:sz w:val="20"/>
      <w:szCs w:val="20"/>
    </w:rPr>
  </w:style>
  <w:style w:type="character" w:customStyle="1" w:styleId="a5">
    <w:name w:val="Текст примечания Знак"/>
    <w:basedOn w:val="a0"/>
    <w:link w:val="a4"/>
    <w:uiPriority w:val="99"/>
    <w:rsid w:val="00337DE3"/>
    <w:rPr>
      <w:sz w:val="20"/>
      <w:szCs w:val="20"/>
    </w:rPr>
  </w:style>
  <w:style w:type="character" w:customStyle="1" w:styleId="30">
    <w:name w:val="Заголовок 3 Знак"/>
    <w:basedOn w:val="a0"/>
    <w:link w:val="3"/>
    <w:semiHidden/>
    <w:rsid w:val="00787BF7"/>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787BF7"/>
    <w:rPr>
      <w:rFonts w:ascii="Times New Roman" w:eastAsia="Times New Roman" w:hAnsi="Times New Roman" w:cs="Times New Roman"/>
      <w:b/>
      <w:bCs/>
      <w:iCs/>
      <w:sz w:val="24"/>
      <w:szCs w:val="28"/>
      <w:lang w:val="en-GB" w:eastAsia="en-GB"/>
    </w:rPr>
  </w:style>
  <w:style w:type="character" w:customStyle="1" w:styleId="40">
    <w:name w:val="Заголовок 4 Знак"/>
    <w:basedOn w:val="a0"/>
    <w:link w:val="4"/>
    <w:semiHidden/>
    <w:rsid w:val="00787BF7"/>
    <w:rPr>
      <w:rFonts w:ascii="Times New Roman" w:eastAsia="Times New Roman" w:hAnsi="Times New Roman" w:cs="Times New Roman"/>
      <w:bCs/>
      <w:sz w:val="24"/>
      <w:szCs w:val="28"/>
      <w:lang w:val="en-GB" w:eastAsia="en-GB"/>
    </w:rPr>
  </w:style>
  <w:style w:type="paragraph" w:styleId="a6">
    <w:name w:val="footer"/>
    <w:basedOn w:val="a"/>
    <w:link w:val="a7"/>
    <w:uiPriority w:val="99"/>
    <w:semiHidden/>
    <w:unhideWhenUsed/>
    <w:rsid w:val="00787BF7"/>
    <w:pPr>
      <w:tabs>
        <w:tab w:val="center" w:pos="4677"/>
        <w:tab w:val="right" w:pos="9355"/>
      </w:tabs>
    </w:pPr>
    <w:rPr>
      <w:rFonts w:ascii="Calibri" w:eastAsia="Calibri" w:hAnsi="Calibri" w:cs="Times New Roman"/>
      <w:lang w:eastAsia="ru-RU"/>
    </w:rPr>
  </w:style>
  <w:style w:type="character" w:customStyle="1" w:styleId="a7">
    <w:name w:val="Нижний колонтитул Знак"/>
    <w:basedOn w:val="a0"/>
    <w:link w:val="a6"/>
    <w:uiPriority w:val="99"/>
    <w:semiHidden/>
    <w:rsid w:val="00787BF7"/>
    <w:rPr>
      <w:rFonts w:ascii="Calibri" w:eastAsia="Calibri" w:hAnsi="Calibri" w:cs="Times New Roman"/>
      <w:lang w:eastAsia="ru-RU"/>
    </w:rPr>
  </w:style>
  <w:style w:type="paragraph" w:styleId="a8">
    <w:name w:val="Body Text"/>
    <w:basedOn w:val="a"/>
    <w:link w:val="a9"/>
    <w:semiHidden/>
    <w:unhideWhenUsed/>
    <w:rsid w:val="00787BF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787BF7"/>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787BF7"/>
    <w:pPr>
      <w:snapToGrid w:val="0"/>
      <w:spacing w:after="0" w:line="240" w:lineRule="auto"/>
      <w:ind w:firstLine="720"/>
      <w:jc w:val="both"/>
    </w:pPr>
    <w:rPr>
      <w:rFonts w:ascii="Times New Roman" w:eastAsia="Times New Roman" w:hAnsi="Times New Roman" w:cs="Times New Roman"/>
      <w:sz w:val="28"/>
      <w:szCs w:val="20"/>
      <w:lang w:val="ro-RO"/>
    </w:rPr>
  </w:style>
  <w:style w:type="character" w:customStyle="1" w:styleId="ab">
    <w:name w:val="Основной текст с отступом Знак"/>
    <w:basedOn w:val="a0"/>
    <w:link w:val="aa"/>
    <w:semiHidden/>
    <w:rsid w:val="00787BF7"/>
    <w:rPr>
      <w:rFonts w:ascii="Times New Roman" w:eastAsia="Times New Roman" w:hAnsi="Times New Roman" w:cs="Times New Roman"/>
      <w:sz w:val="28"/>
      <w:szCs w:val="20"/>
      <w:lang w:val="ro-RO"/>
    </w:rPr>
  </w:style>
  <w:style w:type="paragraph" w:styleId="ac">
    <w:name w:val="No Spacing"/>
    <w:uiPriority w:val="1"/>
    <w:qFormat/>
    <w:rsid w:val="00787BF7"/>
    <w:pPr>
      <w:spacing w:after="0" w:line="240" w:lineRule="auto"/>
    </w:pPr>
    <w:rPr>
      <w:rFonts w:ascii="Calibri" w:eastAsia="Calibri" w:hAnsi="Calibri" w:cs="Times New Roman"/>
    </w:rPr>
  </w:style>
  <w:style w:type="paragraph" w:customStyle="1" w:styleId="CM4">
    <w:name w:val="CM4"/>
    <w:basedOn w:val="a"/>
    <w:next w:val="a"/>
    <w:uiPriority w:val="99"/>
    <w:rsid w:val="00787BF7"/>
    <w:pPr>
      <w:autoSpaceDE w:val="0"/>
      <w:autoSpaceDN w:val="0"/>
      <w:adjustRightInd w:val="0"/>
      <w:spacing w:after="0" w:line="240" w:lineRule="auto"/>
    </w:pPr>
    <w:rPr>
      <w:rFonts w:ascii="EUAlbertina" w:eastAsia="Calibri" w:hAnsi="EUAlbertina" w:cs="Times New Roman"/>
      <w:sz w:val="24"/>
      <w:szCs w:val="24"/>
      <w:lang w:eastAsia="ru-RU"/>
    </w:rPr>
  </w:style>
  <w:style w:type="paragraph" w:styleId="ad">
    <w:name w:val="Balloon Text"/>
    <w:basedOn w:val="a"/>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7BF7"/>
    <w:rPr>
      <w:rFonts w:ascii="Tahoma" w:hAnsi="Tahoma" w:cs="Tahoma"/>
      <w:sz w:val="16"/>
      <w:szCs w:val="16"/>
    </w:rPr>
  </w:style>
  <w:style w:type="paragraph" w:styleId="af">
    <w:name w:val="Normal (Web)"/>
    <w:basedOn w:val="a"/>
    <w:uiPriority w:val="99"/>
    <w:rsid w:val="0075383C"/>
    <w:pPr>
      <w:spacing w:before="100" w:beforeAutospacing="1" w:after="100" w:afterAutospacing="1" w:line="240" w:lineRule="auto"/>
    </w:pPr>
    <w:rPr>
      <w:rFonts w:ascii="Helvetica" w:eastAsia="Times New Roman" w:hAnsi="Helvetica" w:cs="Helvetica"/>
      <w:color w:val="000000"/>
      <w:sz w:val="24"/>
      <w:szCs w:val="24"/>
      <w:lang w:eastAsia="ru-RU"/>
    </w:rPr>
  </w:style>
  <w:style w:type="character" w:styleId="af0">
    <w:name w:val="Strong"/>
    <w:basedOn w:val="a0"/>
    <w:uiPriority w:val="22"/>
    <w:qFormat/>
    <w:rsid w:val="007B243F"/>
    <w:rPr>
      <w:b/>
      <w:bCs/>
    </w:rPr>
  </w:style>
  <w:style w:type="character" w:styleId="af1">
    <w:name w:val="Hyperlink"/>
    <w:basedOn w:val="a0"/>
    <w:uiPriority w:val="99"/>
    <w:unhideWhenUsed/>
    <w:rsid w:val="00C474E4"/>
    <w:rPr>
      <w:color w:val="0000FF" w:themeColor="hyperlink"/>
      <w:u w:val="single"/>
    </w:rPr>
  </w:style>
  <w:style w:type="character" w:customStyle="1" w:styleId="salnbdy">
    <w:name w:val="s_aln_bdy"/>
    <w:basedOn w:val="a0"/>
    <w:rsid w:val="004B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6678">
      <w:bodyDiv w:val="1"/>
      <w:marLeft w:val="0"/>
      <w:marRight w:val="0"/>
      <w:marTop w:val="0"/>
      <w:marBottom w:val="0"/>
      <w:divBdr>
        <w:top w:val="none" w:sz="0" w:space="0" w:color="auto"/>
        <w:left w:val="none" w:sz="0" w:space="0" w:color="auto"/>
        <w:bottom w:val="none" w:sz="0" w:space="0" w:color="auto"/>
        <w:right w:val="none" w:sz="0" w:space="0" w:color="auto"/>
      </w:divBdr>
    </w:div>
    <w:div w:id="592471087">
      <w:bodyDiv w:val="1"/>
      <w:marLeft w:val="0"/>
      <w:marRight w:val="0"/>
      <w:marTop w:val="0"/>
      <w:marBottom w:val="0"/>
      <w:divBdr>
        <w:top w:val="none" w:sz="0" w:space="0" w:color="auto"/>
        <w:left w:val="none" w:sz="0" w:space="0" w:color="auto"/>
        <w:bottom w:val="none" w:sz="0" w:space="0" w:color="auto"/>
        <w:right w:val="none" w:sz="0" w:space="0" w:color="auto"/>
      </w:divBdr>
    </w:div>
    <w:div w:id="753938269">
      <w:bodyDiv w:val="1"/>
      <w:marLeft w:val="0"/>
      <w:marRight w:val="0"/>
      <w:marTop w:val="0"/>
      <w:marBottom w:val="0"/>
      <w:divBdr>
        <w:top w:val="none" w:sz="0" w:space="0" w:color="auto"/>
        <w:left w:val="none" w:sz="0" w:space="0" w:color="auto"/>
        <w:bottom w:val="none" w:sz="0" w:space="0" w:color="auto"/>
        <w:right w:val="none" w:sz="0" w:space="0" w:color="auto"/>
      </w:divBdr>
    </w:div>
    <w:div w:id="1183398732">
      <w:bodyDiv w:val="1"/>
      <w:marLeft w:val="0"/>
      <w:marRight w:val="0"/>
      <w:marTop w:val="0"/>
      <w:marBottom w:val="0"/>
      <w:divBdr>
        <w:top w:val="none" w:sz="0" w:space="0" w:color="auto"/>
        <w:left w:val="none" w:sz="0" w:space="0" w:color="auto"/>
        <w:bottom w:val="none" w:sz="0" w:space="0" w:color="auto"/>
        <w:right w:val="none" w:sz="0" w:space="0" w:color="auto"/>
      </w:divBdr>
    </w:div>
    <w:div w:id="1507869101">
      <w:bodyDiv w:val="1"/>
      <w:marLeft w:val="0"/>
      <w:marRight w:val="0"/>
      <w:marTop w:val="0"/>
      <w:marBottom w:val="0"/>
      <w:divBdr>
        <w:top w:val="none" w:sz="0" w:space="0" w:color="auto"/>
        <w:left w:val="none" w:sz="0" w:space="0" w:color="auto"/>
        <w:bottom w:val="none" w:sz="0" w:space="0" w:color="auto"/>
        <w:right w:val="none" w:sz="0" w:space="0" w:color="auto"/>
      </w:divBdr>
    </w:div>
    <w:div w:id="1687167605">
      <w:bodyDiv w:val="1"/>
      <w:marLeft w:val="0"/>
      <w:marRight w:val="0"/>
      <w:marTop w:val="0"/>
      <w:marBottom w:val="0"/>
      <w:divBdr>
        <w:top w:val="none" w:sz="0" w:space="0" w:color="auto"/>
        <w:left w:val="none" w:sz="0" w:space="0" w:color="auto"/>
        <w:bottom w:val="none" w:sz="0" w:space="0" w:color="auto"/>
        <w:right w:val="none" w:sz="0" w:space="0" w:color="auto"/>
      </w:divBdr>
    </w:div>
    <w:div w:id="19615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7A1A-27F5-4A97-BDDF-109CBAC8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Maria-Victoria Racu</cp:lastModifiedBy>
  <cp:revision>4</cp:revision>
  <cp:lastPrinted>2022-07-06T08:27:00Z</cp:lastPrinted>
  <dcterms:created xsi:type="dcterms:W3CDTF">2022-07-12T13:07:00Z</dcterms:created>
  <dcterms:modified xsi:type="dcterms:W3CDTF">2023-01-28T12:38:00Z</dcterms:modified>
</cp:coreProperties>
</file>